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9F85A" w14:textId="77777777" w:rsidR="00DA7DAA" w:rsidRDefault="00D7400D">
      <w:pPr>
        <w:pStyle w:val="Betarp"/>
        <w:ind w:firstLine="851"/>
        <w:jc w:val="both"/>
        <w:rPr>
          <w:rFonts w:ascii="Arial" w:hAnsi="Arial" w:cs="Arial"/>
          <w:sz w:val="24"/>
          <w:szCs w:val="24"/>
          <w:lang w:val="lt-LT"/>
        </w:rPr>
      </w:pPr>
      <w:r>
        <w:rPr>
          <w:rFonts w:ascii="Arial" w:hAnsi="Arial" w:cs="Arial"/>
          <w:sz w:val="24"/>
          <w:szCs w:val="24"/>
          <w:lang w:val="lt-LT"/>
        </w:rPr>
        <w:t xml:space="preserve">                                                                          PATVIRTINTA</w:t>
      </w:r>
    </w:p>
    <w:p w14:paraId="38F9F85B" w14:textId="77777777" w:rsidR="00DA7DAA" w:rsidRDefault="00D7400D">
      <w:pPr>
        <w:pStyle w:val="Betarp"/>
        <w:ind w:left="5760"/>
        <w:jc w:val="both"/>
        <w:rPr>
          <w:rFonts w:ascii="Arial" w:hAnsi="Arial" w:cs="Arial"/>
          <w:sz w:val="24"/>
          <w:szCs w:val="24"/>
          <w:lang w:val="lt-LT"/>
        </w:rPr>
      </w:pPr>
      <w:r>
        <w:rPr>
          <w:rFonts w:ascii="Arial" w:hAnsi="Arial" w:cs="Arial"/>
          <w:sz w:val="24"/>
          <w:szCs w:val="24"/>
          <w:lang w:val="lt-LT"/>
        </w:rPr>
        <w:t>Klaipėdos rajono savivaldybės mero</w:t>
      </w:r>
    </w:p>
    <w:p w14:paraId="38F9F85C" w14:textId="76F6CF9E" w:rsidR="00DA7DAA" w:rsidRDefault="00D7400D">
      <w:pPr>
        <w:pStyle w:val="Betarp"/>
        <w:jc w:val="both"/>
        <w:rPr>
          <w:rFonts w:ascii="Arial" w:hAnsi="Arial" w:cs="Arial"/>
          <w:sz w:val="24"/>
          <w:szCs w:val="24"/>
          <w:lang w:val="lt-LT"/>
        </w:rPr>
      </w:pPr>
      <w:r>
        <w:rPr>
          <w:rFonts w:ascii="Arial" w:hAnsi="Arial" w:cs="Arial"/>
          <w:sz w:val="24"/>
          <w:szCs w:val="24"/>
          <w:lang w:val="lt-LT"/>
        </w:rPr>
        <w:t xml:space="preserve">                                                                                 </w:t>
      </w:r>
      <w:r>
        <w:rPr>
          <w:rFonts w:ascii="Arial" w:hAnsi="Arial" w:cs="Arial"/>
          <w:sz w:val="24"/>
          <w:szCs w:val="24"/>
          <w:lang w:val="lt-LT"/>
        </w:rPr>
        <w:tab/>
        <w:t>202</w:t>
      </w:r>
      <w:r w:rsidR="009149EF">
        <w:rPr>
          <w:rFonts w:ascii="Arial" w:hAnsi="Arial" w:cs="Arial"/>
          <w:sz w:val="24"/>
          <w:szCs w:val="24"/>
          <w:lang w:val="lt-LT"/>
        </w:rPr>
        <w:t>6</w:t>
      </w:r>
      <w:r>
        <w:rPr>
          <w:rFonts w:ascii="Arial" w:hAnsi="Arial" w:cs="Arial"/>
          <w:sz w:val="24"/>
          <w:szCs w:val="24"/>
          <w:lang w:val="lt-LT"/>
        </w:rPr>
        <w:t xml:space="preserve"> m. </w:t>
      </w:r>
    </w:p>
    <w:p w14:paraId="38F9F85D" w14:textId="77777777" w:rsidR="00DA7DAA" w:rsidRDefault="00D7400D">
      <w:pPr>
        <w:pStyle w:val="Betarp"/>
        <w:ind w:left="4320" w:firstLine="720"/>
        <w:jc w:val="both"/>
        <w:rPr>
          <w:rFonts w:ascii="Arial" w:hAnsi="Arial" w:cs="Arial"/>
          <w:sz w:val="24"/>
          <w:szCs w:val="24"/>
          <w:lang w:val="lt-LT"/>
        </w:rPr>
      </w:pPr>
      <w:r>
        <w:rPr>
          <w:rFonts w:ascii="Arial" w:hAnsi="Arial" w:cs="Arial"/>
          <w:sz w:val="24"/>
          <w:szCs w:val="24"/>
          <w:lang w:val="lt-LT"/>
        </w:rPr>
        <w:t xml:space="preserve">           potvarkiu Nr.    </w:t>
      </w:r>
    </w:p>
    <w:p w14:paraId="38F9F85E" w14:textId="77777777" w:rsidR="00DA7DAA" w:rsidRDefault="00D7400D">
      <w:pPr>
        <w:pStyle w:val="Betarp"/>
        <w:jc w:val="both"/>
        <w:rPr>
          <w:rFonts w:ascii="Arial" w:hAnsi="Arial" w:cs="Arial"/>
          <w:sz w:val="24"/>
          <w:szCs w:val="24"/>
          <w:lang w:val="lt-LT"/>
        </w:rPr>
      </w:pPr>
      <w:r>
        <w:rPr>
          <w:rFonts w:ascii="Arial" w:hAnsi="Arial" w:cs="Arial"/>
          <w:sz w:val="24"/>
          <w:szCs w:val="24"/>
          <w:lang w:val="lt-LT"/>
        </w:rPr>
        <w:t xml:space="preserve">          </w:t>
      </w:r>
    </w:p>
    <w:p w14:paraId="38F9F85F" w14:textId="77777777" w:rsidR="00DA7DAA" w:rsidRDefault="00DA7DAA">
      <w:pPr>
        <w:pStyle w:val="Betarp"/>
        <w:jc w:val="both"/>
        <w:rPr>
          <w:rFonts w:ascii="Arial" w:hAnsi="Arial" w:cs="Arial"/>
          <w:sz w:val="24"/>
          <w:szCs w:val="24"/>
          <w:lang w:val="lt-LT"/>
        </w:rPr>
      </w:pPr>
    </w:p>
    <w:p w14:paraId="38F9F860" w14:textId="77777777" w:rsidR="00DA7DAA" w:rsidRDefault="00D7400D">
      <w:pPr>
        <w:pStyle w:val="Betarp"/>
        <w:jc w:val="center"/>
        <w:rPr>
          <w:rFonts w:ascii="Arial" w:hAnsi="Arial" w:cs="Arial"/>
          <w:b/>
          <w:sz w:val="24"/>
          <w:szCs w:val="24"/>
          <w:lang w:val="lt-LT"/>
        </w:rPr>
      </w:pPr>
      <w:r>
        <w:rPr>
          <w:rFonts w:ascii="Arial" w:hAnsi="Arial" w:cs="Arial"/>
          <w:b/>
          <w:sz w:val="24"/>
          <w:szCs w:val="24"/>
          <w:lang w:val="lt-LT"/>
        </w:rPr>
        <w:t>GARGŽDŲ LOPŠELIO-DARŽELIO „ĄŽUOLIUKAS“</w:t>
      </w:r>
    </w:p>
    <w:p w14:paraId="38F9F861" w14:textId="77777777" w:rsidR="00DA7DAA" w:rsidRDefault="00D7400D">
      <w:pPr>
        <w:pStyle w:val="Betarp"/>
        <w:jc w:val="center"/>
        <w:rPr>
          <w:rFonts w:ascii="Arial" w:hAnsi="Arial" w:cs="Arial"/>
          <w:b/>
          <w:sz w:val="24"/>
          <w:szCs w:val="24"/>
          <w:lang w:val="lt-LT"/>
        </w:rPr>
      </w:pPr>
      <w:r>
        <w:rPr>
          <w:rFonts w:ascii="Arial" w:hAnsi="Arial" w:cs="Arial"/>
          <w:b/>
          <w:sz w:val="24"/>
          <w:szCs w:val="24"/>
          <w:lang w:val="lt-LT"/>
        </w:rPr>
        <w:t>2025 M. VEIKLOS ATASKAITA</w:t>
      </w:r>
    </w:p>
    <w:p w14:paraId="38F9F862" w14:textId="77777777" w:rsidR="00DA7DAA" w:rsidRDefault="00DA7DAA">
      <w:pPr>
        <w:pStyle w:val="Betarp"/>
        <w:jc w:val="center"/>
        <w:rPr>
          <w:rFonts w:ascii="Arial" w:hAnsi="Arial" w:cs="Arial"/>
          <w:b/>
          <w:sz w:val="24"/>
          <w:szCs w:val="24"/>
          <w:lang w:val="lt-LT"/>
        </w:rPr>
      </w:pPr>
    </w:p>
    <w:p w14:paraId="38F9F863" w14:textId="77777777" w:rsidR="00DA7DAA" w:rsidRDefault="00DA7DAA">
      <w:pPr>
        <w:pStyle w:val="Betarp"/>
        <w:ind w:firstLine="567"/>
        <w:jc w:val="both"/>
        <w:rPr>
          <w:rFonts w:ascii="Arial" w:eastAsia="Calibri" w:hAnsi="Arial" w:cs="Arial"/>
          <w:b/>
          <w:bCs/>
          <w:sz w:val="24"/>
          <w:szCs w:val="24"/>
          <w:lang w:val="lt-LT"/>
        </w:rPr>
      </w:pPr>
    </w:p>
    <w:p w14:paraId="38F9F864" w14:textId="77777777" w:rsidR="00DA7DAA" w:rsidRDefault="00D7400D">
      <w:pPr>
        <w:pStyle w:val="Betarp"/>
        <w:ind w:firstLine="1134"/>
        <w:jc w:val="both"/>
        <w:rPr>
          <w:rFonts w:ascii="Arial" w:eastAsia="Calibri" w:hAnsi="Arial" w:cs="Arial"/>
          <w:b/>
          <w:bCs/>
          <w:sz w:val="24"/>
          <w:szCs w:val="24"/>
          <w:lang w:val="lt-LT"/>
        </w:rPr>
      </w:pPr>
      <w:r>
        <w:rPr>
          <w:rFonts w:ascii="Arial" w:eastAsia="Calibri" w:hAnsi="Arial" w:cs="Arial"/>
          <w:b/>
          <w:bCs/>
          <w:sz w:val="24"/>
          <w:szCs w:val="24"/>
          <w:lang w:val="lt-LT"/>
        </w:rPr>
        <w:t>Bendra informacija apie įstaigą.</w:t>
      </w:r>
    </w:p>
    <w:p w14:paraId="38F9F865" w14:textId="1C91FCCC" w:rsidR="00DA7DAA" w:rsidRDefault="00D7400D">
      <w:pPr>
        <w:pStyle w:val="Betarp"/>
        <w:ind w:firstLine="1134"/>
        <w:jc w:val="both"/>
        <w:rPr>
          <w:rFonts w:ascii="Arial" w:eastAsia="Calibri" w:hAnsi="Arial" w:cs="Arial"/>
          <w:sz w:val="24"/>
          <w:szCs w:val="24"/>
          <w:lang w:val="lt-LT"/>
        </w:rPr>
      </w:pPr>
      <w:r>
        <w:rPr>
          <w:rFonts w:ascii="Arial" w:eastAsia="Calibri" w:hAnsi="Arial" w:cs="Arial"/>
          <w:sz w:val="24"/>
          <w:szCs w:val="24"/>
          <w:lang w:val="lt-LT"/>
        </w:rPr>
        <w:t>Lopšelis-darželis įsteigtas 1966 m. spalio 23 d.</w:t>
      </w:r>
    </w:p>
    <w:p w14:paraId="38F9F866" w14:textId="77777777" w:rsidR="00DA7DAA" w:rsidRDefault="00D7400D">
      <w:pPr>
        <w:pStyle w:val="Betarp"/>
        <w:ind w:firstLine="1134"/>
        <w:jc w:val="both"/>
        <w:rPr>
          <w:rFonts w:ascii="Arial" w:eastAsia="Calibri" w:hAnsi="Arial" w:cs="Arial"/>
          <w:sz w:val="24"/>
          <w:szCs w:val="24"/>
          <w:lang w:val="lt-LT"/>
        </w:rPr>
      </w:pPr>
      <w:r>
        <w:rPr>
          <w:rFonts w:ascii="Arial" w:eastAsia="Calibri" w:hAnsi="Arial" w:cs="Arial"/>
          <w:sz w:val="24"/>
          <w:szCs w:val="24"/>
          <w:lang w:val="lt-LT"/>
        </w:rPr>
        <w:t>Lopšelio-darželio buveinė – Žemaitės g. 23, LT-96121 Gargždai.</w:t>
      </w:r>
    </w:p>
    <w:p w14:paraId="38F9F867" w14:textId="0C3165E7" w:rsidR="00DA7DAA" w:rsidRDefault="00D7400D">
      <w:pPr>
        <w:pStyle w:val="Betarp"/>
        <w:ind w:firstLine="1134"/>
        <w:jc w:val="both"/>
        <w:rPr>
          <w:rFonts w:ascii="Arial" w:eastAsia="Calibri" w:hAnsi="Arial" w:cs="Arial"/>
          <w:sz w:val="24"/>
          <w:szCs w:val="24"/>
          <w:lang w:val="lt-LT"/>
        </w:rPr>
      </w:pPr>
      <w:r>
        <w:rPr>
          <w:rFonts w:ascii="Arial" w:eastAsia="Calibri" w:hAnsi="Arial" w:cs="Arial"/>
          <w:sz w:val="24"/>
          <w:szCs w:val="24"/>
          <w:lang w:val="lt-LT"/>
        </w:rPr>
        <w:t>Gargždų lopšelis-darželis „Ąžuoliukas“</w:t>
      </w:r>
      <w:r w:rsidR="001C30A3">
        <w:rPr>
          <w:rFonts w:ascii="Arial" w:eastAsia="Calibri" w:hAnsi="Arial" w:cs="Arial"/>
          <w:sz w:val="24"/>
          <w:szCs w:val="24"/>
          <w:lang w:val="lt-LT"/>
        </w:rPr>
        <w:t xml:space="preserve"> (toliau Lopšelis-darželis, Įstaiga)</w:t>
      </w:r>
      <w:r>
        <w:rPr>
          <w:rFonts w:ascii="Arial" w:eastAsia="Calibri" w:hAnsi="Arial" w:cs="Arial"/>
          <w:sz w:val="24"/>
          <w:szCs w:val="24"/>
          <w:lang w:val="lt-LT"/>
        </w:rPr>
        <w:t xml:space="preserve"> biudžetinė įstaiga, priklausanti Klaipėdos rajono savivaldybei. Lopšelyje-darželyje nuo 2020 m. rugpjūčio 3 d. direktoriaus pareigas eina Rasa Jusčienė.</w:t>
      </w:r>
    </w:p>
    <w:p w14:paraId="38F9F868" w14:textId="77777777" w:rsidR="00DA7DAA" w:rsidRDefault="00D7400D">
      <w:pPr>
        <w:spacing w:after="0" w:line="360" w:lineRule="auto"/>
        <w:ind w:firstLine="1134"/>
        <w:jc w:val="both"/>
        <w:rPr>
          <w:rFonts w:ascii="Arial" w:eastAsia="Times New Roman" w:hAnsi="Arial" w:cs="Arial"/>
          <w:iCs/>
          <w:sz w:val="24"/>
          <w:szCs w:val="24"/>
        </w:rPr>
      </w:pPr>
      <w:r>
        <w:rPr>
          <w:rFonts w:ascii="Arial" w:eastAsia="Times New Roman" w:hAnsi="Arial" w:cs="Arial"/>
          <w:iCs/>
          <w:sz w:val="24"/>
          <w:szCs w:val="24"/>
        </w:rPr>
        <w:t>Bendras ugdytinių skaičius įstaigoje 2024-12-31 duomenimis:</w:t>
      </w:r>
    </w:p>
    <w:tbl>
      <w:tblPr>
        <w:tblW w:w="8294" w:type="dxa"/>
        <w:tblInd w:w="108" w:type="dxa"/>
        <w:tblCellMar>
          <w:left w:w="10" w:type="dxa"/>
          <w:right w:w="10" w:type="dxa"/>
        </w:tblCellMar>
        <w:tblLook w:val="04A0" w:firstRow="1" w:lastRow="0" w:firstColumn="1" w:lastColumn="0" w:noHBand="0" w:noVBand="1"/>
      </w:tblPr>
      <w:tblGrid>
        <w:gridCol w:w="4519"/>
        <w:gridCol w:w="1858"/>
        <w:gridCol w:w="1917"/>
      </w:tblGrid>
      <w:tr w:rsidR="00DA7DAA" w14:paraId="38F9F86C" w14:textId="77777777">
        <w:trPr>
          <w:trHeight w:val="277"/>
        </w:trPr>
        <w:tc>
          <w:tcPr>
            <w:tcW w:w="4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9F869" w14:textId="77777777" w:rsidR="00DA7DAA" w:rsidRDefault="00D7400D">
            <w:pPr>
              <w:pStyle w:val="Sraopastraipa"/>
              <w:tabs>
                <w:tab w:val="left" w:pos="180"/>
                <w:tab w:val="left" w:pos="1134"/>
              </w:tabs>
              <w:spacing w:after="0" w:line="240" w:lineRule="auto"/>
              <w:rPr>
                <w:rFonts w:ascii="Arial" w:eastAsia="Times New Roman" w:hAnsi="Arial" w:cs="Arial"/>
                <w:b/>
                <w:bCs/>
                <w:sz w:val="24"/>
                <w:szCs w:val="24"/>
              </w:rPr>
            </w:pPr>
            <w:r>
              <w:rPr>
                <w:rFonts w:ascii="Arial" w:eastAsia="Times New Roman" w:hAnsi="Arial" w:cs="Arial"/>
                <w:b/>
                <w:bCs/>
                <w:sz w:val="24"/>
                <w:szCs w:val="24"/>
              </w:rPr>
              <w:t>Ugdymo rūšis</w:t>
            </w:r>
          </w:p>
        </w:tc>
        <w:tc>
          <w:tcPr>
            <w:tcW w:w="1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9F86A" w14:textId="77777777" w:rsidR="00DA7DAA" w:rsidRDefault="00D7400D">
            <w:pPr>
              <w:tabs>
                <w:tab w:val="left" w:pos="180"/>
                <w:tab w:val="left" w:pos="1134"/>
              </w:tabs>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Grupių skaičius</w:t>
            </w:r>
          </w:p>
        </w:tc>
        <w:tc>
          <w:tcPr>
            <w:tcW w:w="1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9F86B" w14:textId="77777777" w:rsidR="00DA7DAA" w:rsidRDefault="00D7400D">
            <w:pPr>
              <w:pStyle w:val="Sraopastraipa"/>
              <w:tabs>
                <w:tab w:val="left" w:pos="180"/>
                <w:tab w:val="left" w:pos="1134"/>
              </w:tabs>
              <w:spacing w:after="0" w:line="240" w:lineRule="auto"/>
              <w:ind w:left="0"/>
              <w:jc w:val="center"/>
              <w:rPr>
                <w:rFonts w:ascii="Arial" w:eastAsia="Times New Roman" w:hAnsi="Arial" w:cs="Arial"/>
                <w:b/>
                <w:bCs/>
                <w:sz w:val="24"/>
                <w:szCs w:val="24"/>
              </w:rPr>
            </w:pPr>
            <w:r>
              <w:rPr>
                <w:rFonts w:ascii="Arial" w:eastAsia="Times New Roman" w:hAnsi="Arial" w:cs="Arial"/>
                <w:b/>
                <w:bCs/>
                <w:sz w:val="24"/>
                <w:szCs w:val="24"/>
              </w:rPr>
              <w:t>Vaikų skaičius</w:t>
            </w:r>
          </w:p>
        </w:tc>
      </w:tr>
      <w:tr w:rsidR="00DA7DAA" w14:paraId="38F9F870" w14:textId="77777777">
        <w:trPr>
          <w:trHeight w:val="277"/>
        </w:trPr>
        <w:tc>
          <w:tcPr>
            <w:tcW w:w="4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9F86D" w14:textId="77777777" w:rsidR="00DA7DAA" w:rsidRDefault="00D7400D">
            <w:pPr>
              <w:pStyle w:val="Sraopastraipa"/>
              <w:tabs>
                <w:tab w:val="left" w:pos="180"/>
                <w:tab w:val="left" w:pos="1134"/>
              </w:tabs>
              <w:spacing w:after="0" w:line="240" w:lineRule="auto"/>
              <w:ind w:left="68"/>
              <w:rPr>
                <w:rFonts w:ascii="Arial" w:eastAsia="Times New Roman" w:hAnsi="Arial" w:cs="Arial"/>
                <w:sz w:val="24"/>
                <w:szCs w:val="24"/>
              </w:rPr>
            </w:pPr>
            <w:r>
              <w:rPr>
                <w:rFonts w:ascii="Arial" w:eastAsia="Times New Roman" w:hAnsi="Arial" w:cs="Arial"/>
                <w:sz w:val="24"/>
                <w:szCs w:val="24"/>
              </w:rPr>
              <w:t>Ikimokyklinis ugdymas (darželis)</w:t>
            </w:r>
          </w:p>
        </w:tc>
        <w:tc>
          <w:tcPr>
            <w:tcW w:w="1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9F86E" w14:textId="77777777" w:rsidR="00DA7DAA" w:rsidRDefault="00D7400D">
            <w:pPr>
              <w:pStyle w:val="Sraopastraipa"/>
              <w:spacing w:after="0" w:line="240" w:lineRule="auto"/>
              <w:ind w:left="0"/>
              <w:jc w:val="center"/>
              <w:rPr>
                <w:rFonts w:ascii="Arial" w:eastAsia="Times New Roman" w:hAnsi="Arial" w:cs="Arial"/>
                <w:sz w:val="24"/>
                <w:szCs w:val="24"/>
              </w:rPr>
            </w:pPr>
            <w:r>
              <w:rPr>
                <w:rFonts w:ascii="Arial" w:eastAsia="Times New Roman" w:hAnsi="Arial" w:cs="Arial"/>
                <w:sz w:val="24"/>
                <w:szCs w:val="24"/>
              </w:rPr>
              <w:t>9</w:t>
            </w:r>
          </w:p>
        </w:tc>
        <w:tc>
          <w:tcPr>
            <w:tcW w:w="1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9F86F" w14:textId="77777777" w:rsidR="00DA7DAA" w:rsidRDefault="00D7400D">
            <w:pPr>
              <w:spacing w:after="0" w:line="240" w:lineRule="auto"/>
              <w:jc w:val="center"/>
              <w:rPr>
                <w:rFonts w:ascii="Arial" w:hAnsi="Arial" w:cs="Arial"/>
                <w:sz w:val="24"/>
                <w:szCs w:val="24"/>
              </w:rPr>
            </w:pPr>
            <w:r>
              <w:rPr>
                <w:rFonts w:ascii="Arial" w:hAnsi="Arial" w:cs="Arial"/>
                <w:sz w:val="24"/>
                <w:szCs w:val="24"/>
              </w:rPr>
              <w:t>159</w:t>
            </w:r>
          </w:p>
        </w:tc>
      </w:tr>
      <w:tr w:rsidR="00DA7DAA" w14:paraId="38F9F874" w14:textId="77777777">
        <w:trPr>
          <w:trHeight w:val="236"/>
        </w:trPr>
        <w:tc>
          <w:tcPr>
            <w:tcW w:w="4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9F871" w14:textId="77777777" w:rsidR="00DA7DAA" w:rsidRDefault="00D7400D">
            <w:pPr>
              <w:pStyle w:val="Sraopastraipa"/>
              <w:tabs>
                <w:tab w:val="left" w:pos="180"/>
                <w:tab w:val="left" w:pos="1134"/>
              </w:tabs>
              <w:spacing w:after="0" w:line="240" w:lineRule="auto"/>
              <w:ind w:left="68"/>
              <w:rPr>
                <w:rFonts w:ascii="Arial" w:eastAsia="Times New Roman" w:hAnsi="Arial" w:cs="Arial"/>
                <w:sz w:val="24"/>
                <w:szCs w:val="24"/>
              </w:rPr>
            </w:pPr>
            <w:r>
              <w:rPr>
                <w:rFonts w:ascii="Arial" w:eastAsia="Times New Roman" w:hAnsi="Arial" w:cs="Arial"/>
                <w:sz w:val="24"/>
                <w:szCs w:val="24"/>
              </w:rPr>
              <w:t>Priešmokyklinis ugdymas</w:t>
            </w:r>
          </w:p>
        </w:tc>
        <w:tc>
          <w:tcPr>
            <w:tcW w:w="1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9F872" w14:textId="77777777" w:rsidR="00DA7DAA" w:rsidRDefault="00D7400D">
            <w:pPr>
              <w:spacing w:after="0" w:line="240" w:lineRule="auto"/>
              <w:jc w:val="center"/>
              <w:rPr>
                <w:rFonts w:ascii="Arial" w:hAnsi="Arial" w:cs="Arial"/>
                <w:sz w:val="24"/>
                <w:szCs w:val="24"/>
              </w:rPr>
            </w:pPr>
            <w:r>
              <w:rPr>
                <w:rFonts w:ascii="Arial" w:hAnsi="Arial" w:cs="Arial"/>
                <w:sz w:val="24"/>
                <w:szCs w:val="24"/>
              </w:rPr>
              <w:t>3</w:t>
            </w:r>
          </w:p>
        </w:tc>
        <w:tc>
          <w:tcPr>
            <w:tcW w:w="1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9F873" w14:textId="77777777" w:rsidR="00DA7DAA" w:rsidRDefault="00D7400D">
            <w:pPr>
              <w:spacing w:after="0" w:line="240" w:lineRule="auto"/>
              <w:jc w:val="center"/>
              <w:rPr>
                <w:rFonts w:ascii="Arial" w:hAnsi="Arial" w:cs="Arial"/>
                <w:sz w:val="24"/>
                <w:szCs w:val="24"/>
              </w:rPr>
            </w:pPr>
            <w:r>
              <w:rPr>
                <w:rFonts w:ascii="Arial" w:hAnsi="Arial" w:cs="Arial"/>
                <w:sz w:val="24"/>
                <w:szCs w:val="24"/>
              </w:rPr>
              <w:t>54</w:t>
            </w:r>
          </w:p>
        </w:tc>
      </w:tr>
      <w:tr w:rsidR="00DA7DAA" w14:paraId="38F9F878" w14:textId="77777777">
        <w:trPr>
          <w:trHeight w:val="236"/>
        </w:trPr>
        <w:tc>
          <w:tcPr>
            <w:tcW w:w="4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9F875" w14:textId="77777777" w:rsidR="00DA7DAA" w:rsidRDefault="00D7400D">
            <w:pPr>
              <w:pStyle w:val="Sraopastraipa"/>
              <w:tabs>
                <w:tab w:val="left" w:pos="180"/>
                <w:tab w:val="left" w:pos="1134"/>
              </w:tabs>
              <w:spacing w:after="0" w:line="240" w:lineRule="auto"/>
              <w:ind w:left="68"/>
              <w:rPr>
                <w:rFonts w:ascii="Arial" w:eastAsia="Times New Roman" w:hAnsi="Arial" w:cs="Arial"/>
                <w:sz w:val="24"/>
                <w:szCs w:val="24"/>
              </w:rPr>
            </w:pPr>
            <w:r>
              <w:rPr>
                <w:rFonts w:ascii="Arial" w:eastAsia="Times New Roman" w:hAnsi="Arial" w:cs="Arial"/>
                <w:sz w:val="24"/>
                <w:szCs w:val="24"/>
              </w:rPr>
              <w:t>Gobergiškės skyrius</w:t>
            </w:r>
          </w:p>
        </w:tc>
        <w:tc>
          <w:tcPr>
            <w:tcW w:w="1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9F876" w14:textId="77777777" w:rsidR="00DA7DAA" w:rsidRDefault="00D7400D">
            <w:pPr>
              <w:spacing w:after="0" w:line="240" w:lineRule="auto"/>
              <w:jc w:val="center"/>
              <w:rPr>
                <w:rFonts w:ascii="Arial" w:hAnsi="Arial" w:cs="Arial"/>
                <w:sz w:val="24"/>
                <w:szCs w:val="24"/>
              </w:rPr>
            </w:pPr>
            <w:r>
              <w:rPr>
                <w:rFonts w:ascii="Arial" w:hAnsi="Arial" w:cs="Arial"/>
                <w:sz w:val="24"/>
                <w:szCs w:val="24"/>
              </w:rPr>
              <w:t>2</w:t>
            </w:r>
          </w:p>
        </w:tc>
        <w:tc>
          <w:tcPr>
            <w:tcW w:w="1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9F877" w14:textId="77777777" w:rsidR="00DA7DAA" w:rsidRPr="001C30A3" w:rsidRDefault="00D7400D">
            <w:pPr>
              <w:spacing w:after="0" w:line="240" w:lineRule="auto"/>
              <w:jc w:val="center"/>
              <w:rPr>
                <w:rFonts w:ascii="Arial" w:hAnsi="Arial" w:cs="Arial"/>
                <w:sz w:val="24"/>
                <w:szCs w:val="24"/>
                <w:highlight w:val="yellow"/>
              </w:rPr>
            </w:pPr>
            <w:r w:rsidRPr="00A54272">
              <w:rPr>
                <w:rFonts w:ascii="Arial" w:hAnsi="Arial" w:cs="Arial"/>
                <w:sz w:val="24"/>
                <w:szCs w:val="24"/>
              </w:rPr>
              <w:t>31</w:t>
            </w:r>
          </w:p>
        </w:tc>
      </w:tr>
      <w:tr w:rsidR="00DA7DAA" w14:paraId="38F9F87C" w14:textId="77777777">
        <w:trPr>
          <w:trHeight w:val="70"/>
        </w:trPr>
        <w:tc>
          <w:tcPr>
            <w:tcW w:w="4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9F879" w14:textId="77777777" w:rsidR="00DA7DAA" w:rsidRDefault="00D7400D">
            <w:pPr>
              <w:pStyle w:val="Sraopastraipa"/>
              <w:tabs>
                <w:tab w:val="left" w:pos="180"/>
                <w:tab w:val="left" w:pos="1134"/>
              </w:tabs>
              <w:spacing w:after="0" w:line="240" w:lineRule="auto"/>
              <w:ind w:left="68"/>
              <w:rPr>
                <w:rFonts w:ascii="Arial" w:eastAsia="Times New Roman" w:hAnsi="Arial" w:cs="Arial"/>
                <w:sz w:val="24"/>
                <w:szCs w:val="24"/>
              </w:rPr>
            </w:pPr>
            <w:r>
              <w:rPr>
                <w:rFonts w:ascii="Arial" w:eastAsia="Times New Roman" w:hAnsi="Arial" w:cs="Arial"/>
                <w:sz w:val="24"/>
                <w:szCs w:val="24"/>
              </w:rPr>
              <w:t>Iš viso:</w:t>
            </w:r>
          </w:p>
        </w:tc>
        <w:tc>
          <w:tcPr>
            <w:tcW w:w="1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9F87A" w14:textId="77777777" w:rsidR="00DA7DAA" w:rsidRDefault="00D7400D">
            <w:pPr>
              <w:spacing w:after="0" w:line="240" w:lineRule="auto"/>
              <w:jc w:val="center"/>
              <w:rPr>
                <w:rFonts w:ascii="Arial" w:hAnsi="Arial" w:cs="Arial"/>
                <w:sz w:val="24"/>
                <w:szCs w:val="24"/>
              </w:rPr>
            </w:pPr>
            <w:r>
              <w:rPr>
                <w:rFonts w:ascii="Arial" w:hAnsi="Arial" w:cs="Arial"/>
                <w:sz w:val="24"/>
                <w:szCs w:val="24"/>
              </w:rPr>
              <w:t>14</w:t>
            </w:r>
          </w:p>
        </w:tc>
        <w:tc>
          <w:tcPr>
            <w:tcW w:w="1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9F87B" w14:textId="77777777" w:rsidR="00DA7DAA" w:rsidRDefault="00D7400D">
            <w:pPr>
              <w:spacing w:after="0" w:line="240" w:lineRule="auto"/>
              <w:jc w:val="center"/>
              <w:rPr>
                <w:rFonts w:ascii="Arial" w:hAnsi="Arial" w:cs="Arial"/>
                <w:sz w:val="24"/>
                <w:szCs w:val="24"/>
              </w:rPr>
            </w:pPr>
            <w:r>
              <w:rPr>
                <w:rFonts w:ascii="Arial" w:hAnsi="Arial" w:cs="Arial"/>
                <w:sz w:val="24"/>
                <w:szCs w:val="24"/>
              </w:rPr>
              <w:t>244</w:t>
            </w:r>
          </w:p>
        </w:tc>
      </w:tr>
    </w:tbl>
    <w:p w14:paraId="38F9F87D" w14:textId="77777777" w:rsidR="00DA7DAA" w:rsidRDefault="00DA7DAA">
      <w:pPr>
        <w:pStyle w:val="Betarp"/>
        <w:jc w:val="both"/>
        <w:rPr>
          <w:rFonts w:ascii="Arial" w:eastAsia="Calibri" w:hAnsi="Arial" w:cs="Arial"/>
          <w:sz w:val="24"/>
          <w:szCs w:val="24"/>
          <w:lang w:val="lt-LT"/>
        </w:rPr>
      </w:pPr>
    </w:p>
    <w:p w14:paraId="38F9F87E" w14:textId="77777777" w:rsidR="00DA7DAA" w:rsidRDefault="00D7400D">
      <w:pPr>
        <w:pStyle w:val="Betarp"/>
        <w:ind w:firstLine="1134"/>
        <w:jc w:val="both"/>
        <w:rPr>
          <w:rFonts w:ascii="Arial" w:eastAsia="Calibri" w:hAnsi="Arial" w:cs="Arial"/>
          <w:sz w:val="24"/>
          <w:szCs w:val="24"/>
          <w:lang w:val="lt-LT"/>
        </w:rPr>
      </w:pPr>
      <w:r>
        <w:rPr>
          <w:rFonts w:ascii="Arial" w:eastAsia="Calibri" w:hAnsi="Arial" w:cs="Arial"/>
          <w:sz w:val="24"/>
          <w:szCs w:val="24"/>
          <w:lang w:val="lt-LT"/>
        </w:rPr>
        <w:t xml:space="preserve">Nuo </w:t>
      </w:r>
      <w:r w:rsidRPr="00A54272">
        <w:rPr>
          <w:rFonts w:ascii="Arial" w:eastAsia="Calibri" w:hAnsi="Arial" w:cs="Arial"/>
          <w:sz w:val="24"/>
          <w:szCs w:val="24"/>
          <w:lang w:val="lt-LT"/>
        </w:rPr>
        <w:t>2023 m. sausio 9 dienos veiklą pradėjo Lopšelio-darželio Gobergiškės skyrius, kuriame ugdomi 35 vaikai.</w:t>
      </w:r>
    </w:p>
    <w:p w14:paraId="38F9F87F" w14:textId="4442EA4E" w:rsidR="00DA7DAA" w:rsidRDefault="00D7400D">
      <w:pPr>
        <w:spacing w:after="0" w:line="240" w:lineRule="auto"/>
        <w:ind w:firstLine="1134"/>
        <w:jc w:val="both"/>
      </w:pPr>
      <w:r>
        <w:rPr>
          <w:rFonts w:ascii="Arial" w:eastAsia="Times New Roman" w:hAnsi="Arial" w:cs="Arial"/>
          <w:sz w:val="24"/>
          <w:szCs w:val="24"/>
          <w:lang w:eastAsia="lt-LT"/>
        </w:rPr>
        <w:t xml:space="preserve">Bendras patvirtintų pareigybių skaičius Įstaigoje 2024 m. gruodžio 31 dienai – 79,11, iš jų – 25,46 mokytojų etatai </w:t>
      </w:r>
      <w:r>
        <w:rPr>
          <w:rFonts w:ascii="Arial" w:eastAsia="Times New Roman" w:hAnsi="Arial" w:cs="Arial"/>
          <w:color w:val="000000"/>
          <w:sz w:val="24"/>
          <w:szCs w:val="24"/>
          <w:lang w:eastAsia="lt-LT"/>
        </w:rPr>
        <w:t xml:space="preserve">(9 vyr. mokytojai ir 9 metodininkai). </w:t>
      </w:r>
    </w:p>
    <w:p w14:paraId="38F9F880" w14:textId="6ADF40CE" w:rsidR="00DA7DAA" w:rsidRPr="00DE0B65" w:rsidRDefault="00D7400D">
      <w:pPr>
        <w:pStyle w:val="Betarp"/>
        <w:ind w:firstLine="1134"/>
        <w:jc w:val="both"/>
        <w:rPr>
          <w:lang w:val="lt-LT"/>
        </w:rPr>
      </w:pPr>
      <w:r>
        <w:rPr>
          <w:rFonts w:ascii="Arial" w:eastAsia="Calibri" w:hAnsi="Arial" w:cs="Arial"/>
          <w:sz w:val="24"/>
          <w:szCs w:val="24"/>
          <w:lang w:val="lt-LT"/>
        </w:rPr>
        <w:t xml:space="preserve">2025 m. įstaiga savo veiklą vykdė vadovaujantis Gargždų lopšelio-darželio „Ąžuoliukas“ 2023 m. sausio 18 d. patvirtintu direktoriaus įsakymu Nr. V1–11 2023-2025 m. strateginiu planu bei </w:t>
      </w:r>
      <w:r>
        <w:rPr>
          <w:rFonts w:ascii="Arial" w:hAnsi="Arial" w:cs="Arial"/>
          <w:sz w:val="24"/>
          <w:szCs w:val="24"/>
          <w:lang w:val="lt-LT"/>
        </w:rPr>
        <w:t>2025 m. sausio 21 d. įsakymu Nr. DVĮ-05</w:t>
      </w:r>
      <w:r>
        <w:rPr>
          <w:rFonts w:ascii="Arial" w:eastAsia="Calibri" w:hAnsi="Arial" w:cs="Arial"/>
          <w:sz w:val="24"/>
          <w:szCs w:val="24"/>
          <w:lang w:val="lt-LT"/>
        </w:rPr>
        <w:t xml:space="preserve"> patvirtintu 2025 m. veiklos planu.</w:t>
      </w:r>
    </w:p>
    <w:p w14:paraId="38F9F881"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2025 m. įstaigoje buvo sukomplektuotos 3 priešmokyklinio ugdymo ir 9 ikimokyklinio ugdymo grupės, Gobergiškės skyriuje – 2 mišraus amžiaus grupės. Iš viso įstaigoje veikė 14 grupių.</w:t>
      </w:r>
    </w:p>
    <w:p w14:paraId="38F9F882" w14:textId="3837CEE9" w:rsidR="00DA7DAA" w:rsidRDefault="00D7400D">
      <w:pPr>
        <w:pStyle w:val="Default"/>
        <w:spacing w:after="240"/>
        <w:ind w:firstLine="1134"/>
        <w:jc w:val="both"/>
        <w:rPr>
          <w:rFonts w:ascii="Arial" w:hAnsi="Arial" w:cs="Arial"/>
        </w:rPr>
      </w:pPr>
      <w:r>
        <w:rPr>
          <w:rFonts w:ascii="Arial" w:hAnsi="Arial" w:cs="Arial"/>
        </w:rPr>
        <w:t>202</w:t>
      </w:r>
      <w:r w:rsidR="00DE0B65">
        <w:rPr>
          <w:rFonts w:ascii="Arial" w:hAnsi="Arial" w:cs="Arial"/>
        </w:rPr>
        <w:t>5</w:t>
      </w:r>
      <w:r>
        <w:rPr>
          <w:rFonts w:ascii="Arial" w:hAnsi="Arial" w:cs="Arial"/>
        </w:rPr>
        <w:t xml:space="preserve"> m. gegužės  30 d. UAB „Inspectum“ atliko vaikų žaidimų aikštelių patikrinimą pagal galiojančius Higienos normos HN131:2015 ir Lietuvos standarto LST EN1176 reikalavimus. Patikrinimo metu nustatyta, kad visi Lopšelio-darželio lauko įrengimai yra saugūs ir  atitinka Higienos normos reikalavimus. </w:t>
      </w:r>
    </w:p>
    <w:p w14:paraId="38F9F883"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Įgyvendinant 2025 m. veiklos plane numatytą tikslą „Tobulinti ugdymo turinį ir ugdymo proceso organizavimą“, nuo 2025 m. rugsėjo 1 d. įstaigoje dirbama pagal atnaujintą ikimokyklinio ugdymo programą. Ugdymo procese derinami tradiciniai ir inovatyvūs ugdymo(si) būdai bei metodai, skatinantys vaikų kūrybiškumą, kritinį mąstymą ir savarankiškumą. Programoje numatytos įvairios veiklos, integruojant STEAM koncepciją, kuri sudaro galimybes vaikams tyrinėti, eksperimentuoti ir spręsti problemas. Ugdymo procese ypatingas dėmesys </w:t>
      </w:r>
      <w:r>
        <w:rPr>
          <w:rFonts w:ascii="Arial" w:eastAsia="Calibri" w:hAnsi="Arial" w:cs="Arial"/>
          <w:sz w:val="24"/>
          <w:szCs w:val="24"/>
          <w:lang w:val="lt-LT"/>
        </w:rPr>
        <w:lastRenderedPageBreak/>
        <w:t>skiriamas vaikų individualių gebėjimų pažinimui, emocinių ir socialinių kompetencijų ugdymui, įtraukios ir patrauklios ugdymosi aplinkos kūrimui, užtikrinant, kad kiekvienas vaikas galėtų įgyti žinių ir patirties pagal savo poreikius ir galimybes.</w:t>
      </w:r>
    </w:p>
    <w:p w14:paraId="38F9F884" w14:textId="76B22504"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Ugdymas vyko ir netradicinėse erdvėse: ugdytiniai lankėsi Gargždų J. Lankučio bibliotekos Vaikų skyriuje, Gargždų knygyne, Gargždų krašto muziejuje, </w:t>
      </w:r>
      <w:r w:rsidR="0068587F">
        <w:rPr>
          <w:rFonts w:ascii="Arial" w:eastAsia="Calibri" w:hAnsi="Arial" w:cs="Arial"/>
          <w:sz w:val="24"/>
          <w:szCs w:val="24"/>
          <w:lang w:val="lt-LT"/>
        </w:rPr>
        <w:t>p</w:t>
      </w:r>
      <w:r>
        <w:rPr>
          <w:rFonts w:ascii="Arial" w:eastAsia="Calibri" w:hAnsi="Arial" w:cs="Arial"/>
          <w:sz w:val="24"/>
          <w:szCs w:val="24"/>
          <w:lang w:val="lt-LT"/>
        </w:rPr>
        <w:t xml:space="preserve">olicijos komisariate, </w:t>
      </w:r>
      <w:r w:rsidR="0068587F">
        <w:rPr>
          <w:rFonts w:ascii="Arial" w:eastAsia="Calibri" w:hAnsi="Arial" w:cs="Arial"/>
          <w:sz w:val="24"/>
          <w:szCs w:val="24"/>
          <w:lang w:val="lt-LT"/>
        </w:rPr>
        <w:t>p</w:t>
      </w:r>
      <w:r>
        <w:rPr>
          <w:rFonts w:ascii="Arial" w:eastAsia="Calibri" w:hAnsi="Arial" w:cs="Arial"/>
          <w:sz w:val="24"/>
          <w:szCs w:val="24"/>
          <w:lang w:val="lt-LT"/>
        </w:rPr>
        <w:t xml:space="preserve">riešgaisrinėje gelbėjimo tarnyboje, </w:t>
      </w:r>
      <w:r w:rsidR="0068587F">
        <w:rPr>
          <w:rFonts w:ascii="Arial" w:eastAsia="Calibri" w:hAnsi="Arial" w:cs="Arial"/>
          <w:sz w:val="24"/>
          <w:szCs w:val="24"/>
          <w:lang w:val="lt-LT"/>
        </w:rPr>
        <w:t>g</w:t>
      </w:r>
      <w:r>
        <w:rPr>
          <w:rFonts w:ascii="Arial" w:eastAsia="Calibri" w:hAnsi="Arial" w:cs="Arial"/>
          <w:sz w:val="24"/>
          <w:szCs w:val="24"/>
          <w:lang w:val="lt-LT"/>
        </w:rPr>
        <w:t>reitosios medicinos pagalbos centre, Laikrodžių muziejuje.</w:t>
      </w:r>
    </w:p>
    <w:p w14:paraId="38F9F885"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Kartu su Klaipėdos lopšelio-darželio „Ąžuoliukas“ pedagogais organizuotas gerosios patirties sklaidos renginys tema „Kolegialaus bendradarbiavimo ypatumai, siekiant kūrybiškai įgyvendinti ikimokyklinio ir priešmokyklinio ugdymo programas“. Renginio metu mokytojos A. Krauleidienė ir R. Lenkauskienė dalijosi profesine patirtimi ir pristatė pranešimą „Ikimokyklinio ir priešmokyklinio ugdymo dermė ir tęstinumas“.</w:t>
      </w:r>
    </w:p>
    <w:p w14:paraId="38F9F886"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Iš UAB „Mars Lietuva“ gautų lėšų (6 230 Eur) buvo įrengtas sensorinis kambarys, įsigytos logopedinės ir edukacinės priemonės vaikams, turintiems ugdymosi sunkumų ar kalbos raidos sutrikimų.</w:t>
      </w:r>
    </w:p>
    <w:p w14:paraId="38F9F887"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Bendradarbiaujant su UAB „Thermo Fisher Scientific Baltics“ edukatoriais, įgyvendintas projektas „Mini bioklasė“. Gobergiškės skyriuje lankėsi mobili laboratorija, suteikusi vaikams galimybę patirti mokslą per eksperimentinę veiklą.</w:t>
      </w:r>
    </w:p>
    <w:p w14:paraId="38F9F888"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Visus metus buvo kryptingai kuriamos vidaus ir lauko aplinkos, atliepiančios ugdytinių pažintinius, kūrybiškumo ir estetinius poreikius. Įsigytas lauko žaidimų įrenginys „Klaipėda“ ir keturi nameliai-pavėsinės, atnaujinta įstaigos kompiuterinė technika. Siekiant užtikrinti kokybišką, vaikams patrauklų ir smalsumą skatinantį ugdymą, buvo atnaujintos meninio ugdymo priemonės, grupėse – žaislai ir ugdomosios priemonės.</w:t>
      </w:r>
    </w:p>
    <w:p w14:paraId="38F9F889"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2025 m. buvo kryptingai formuojami vaikų fizinio aktyvumo ir sveikos gyvensenos įgūdžiai. Įstaiga dalyvavo Lietuvos masinio futbolo asociacijos ir Lietuvos futbolo federacijos projekte „Futboliukas“. Kartu su futbolo klubo „Banga“ treneriais Gargždų stadione organizuota sporto šventė „Augu su futbolu“, į kurią pakviesti lopšelių-darželių „Naminukas“ ir „Gintarėlis“ ugdytiniai. Olimpinių vertybių puoselėjimą ir fizinį aktyvumą skatino Žiemos olimpinės žaidynės, dalyvavimas Europos judumo savaitėje, „Paspirtukininkų sambūryje“, sportinėse pramogose („Greičiau, aukščiau, tvirčiau“, žygis po miestą ir kt.). Šokio judesiai tobulinti akcijoje „Visa Lietuva šoka“. Organizuota sporto šventė ugdytiniams ir jų tėvams „Mano olimpinė šeima“.</w:t>
      </w:r>
    </w:p>
    <w:p w14:paraId="38F9F88A" w14:textId="48EF05AE"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Bendradarbiaujant su V</w:t>
      </w:r>
      <w:r w:rsidR="0068587F">
        <w:rPr>
          <w:rFonts w:ascii="Arial" w:eastAsia="Calibri" w:hAnsi="Arial" w:cs="Arial"/>
          <w:sz w:val="24"/>
          <w:szCs w:val="24"/>
          <w:lang w:val="lt-LT"/>
        </w:rPr>
        <w:t>š</w:t>
      </w:r>
      <w:r>
        <w:rPr>
          <w:rFonts w:ascii="Arial" w:eastAsia="Calibri" w:hAnsi="Arial" w:cs="Arial"/>
          <w:sz w:val="24"/>
          <w:szCs w:val="24"/>
          <w:lang w:val="lt-LT"/>
        </w:rPr>
        <w:t>Į „Kauno jogos studija“, įgyvendintas Sporto rėmimo fondo lėšomis finansuojamas fizinio aktyvumo skatinimo projektas, kurio metu visus mokslo metus keturis kartus per savaitę vyko jogos užsiėmimai. Projekte dalyvavo šešių grupių ugdytiniai.</w:t>
      </w:r>
    </w:p>
    <w:p w14:paraId="38F9F88B"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Minint M. K. Čiurlionio metus, įstaigoje įgyvendinta kūrybinė akcija „Atvirukas M. K. Čiurlioniui“. Vaikai susipažino su menininko tapyba ir muzika, aptarė jo kūrybą, o taikydami įvairias menines technikas kūrė atvirukus, skirtus 150-osioms gimimo metinėms paminėti.</w:t>
      </w:r>
    </w:p>
    <w:p w14:paraId="38F9F88C"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Pedagogai dalijosi gerąja darbo patirtimi su įstaigos, miesto, rajono ir šalies kolegomis, vedė atvirąsias veiklas. Mokytoja A. Juščė skaitė pranešimą „Fizinio aktyvumo skatinimas ir olimpinių vertybių diegimas ikimokyklinio ugdymo įstaigoje“, o direktoriaus pavaduotoja ugdymui V. Vaišvilaitė regiono ugdymo bendruomenei pristatė pranešimą „Mažais žingsneliais įtraukiojo ugdymo link“.</w:t>
      </w:r>
    </w:p>
    <w:p w14:paraId="38F9F88D"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Įgyvendinant numatytą tikslą „Kurti bendradarbiavimu grįstus ryšius tarp bendruomenės narių ir socialinių partnerių, įgyvendinant projektus ir programas“ vykdytos šios </w:t>
      </w:r>
      <w:r>
        <w:rPr>
          <w:rFonts w:ascii="Arial" w:eastAsia="Calibri" w:hAnsi="Arial" w:cs="Arial"/>
          <w:sz w:val="24"/>
          <w:szCs w:val="24"/>
          <w:lang w:val="lt-LT"/>
        </w:rPr>
        <w:lastRenderedPageBreak/>
        <w:t>veiklos.</w:t>
      </w:r>
    </w:p>
    <w:p w14:paraId="38F9F88E"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2025-02-27 organizuotas metodinis renginys „Fizinio aktyvumo skatinimas ir olimpinių vertybių diegimas ikimokyklinio ugdymo įstaigose“, kuriame dalyvavo pedagogai iš Klaipėdos lopšelio-darželio „Ąžuoliukas“, Gargždų lopšelių-darželių „Saulutė“, „Naminukas“, „Gintarėlis“ bei Nidos lopšelio-darželio „Ąžuoliukas“. Mokytojos dalijosi gerąja patirtimi apie vaikų fizinio aktyvumo skatinimo būdus ir veiklų įvairovę.</w:t>
      </w:r>
    </w:p>
    <w:p w14:paraId="38F9F88F"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Priešmokyklinio ugdymo mokytojos E. Girijotienės iniciatyva Gargždų miesto parko amfiteatre surengtas liaudies šokio festivalis „Pempel, pempel“, subūręs visų Gargždų miesto ikimokyklinių įstaigų priešmokyklinių grupių ugdytinius.</w:t>
      </w:r>
    </w:p>
    <w:p w14:paraId="38F9F890"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Ugdytinių tėvai buvo kviečiami kartu su vaikais dalyvauti įtraukiančiose veiklose. Organizuota šeimos šventė „Aš ir mano šeima“, akcijos „Darom“ ir „Kaštonų iššūkis“, kurių metu bendruomenė tvarkė darželio lauko erdves, kūrė paveikslus bei grupių pavadinimų simbolius iš gamtinių medžiagų. Tėvai ir seneliai pristatė savo profesijas ir pomėgius, supažindino vaikus su darbo priemonėmis, ugdytiniai lankėsi tėvų darbovietėse. Vyko renginiai Tarptautinei šeimos dienai paminėti, rudens vakarojimai. Kalbos ir knygos savaitės metu tėvai skaitė vaikams pasakas. Bendruomenė aktyviai dalyvavo Pyragų dienos akcijoje – buvo kepami gardėsiai, jais dalijamasi ir aukojama trims rajono vaikams.</w:t>
      </w:r>
    </w:p>
    <w:p w14:paraId="38F9F891"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Organizuota gerumo akcija „Švelnios rankos motinėlės“. Jos metu vaikai, pedagogai ir tėvai kūrė Šeimos dienos atvirukus, kurie kartu su muzikinėmis programomis buvo dovanojami Laugalių V. Gaigalaičio globos namų bendruomenei.</w:t>
      </w:r>
    </w:p>
    <w:p w14:paraId="38F9F892"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„Smalsučių“ grupės ugdytiniai užmezgė bendradarbiavimo ryšius su Kretingos lopšelio-darželio „Ąžuoliukas“ „Nykštukų“ grupe – keitėsi laiškais, dalyvavo STEAM viktorinoje „STEAM pasakose“.</w:t>
      </w:r>
    </w:p>
    <w:p w14:paraId="38F9F893"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2025 m. spalio–gruodžio mėnesiais kartu su lopšeliu-darželiu „Naminukas“, Dovilų pagrindinės mokyklos ikimokyklinio ir priešmokyklinio ugdymo skyriumi bei Dovilų etninės kultūros centru įgyvendintas etnoprojektas „Jau aušt dienužė, jau tek saulužė“. Projekto metu vaikai gilino žinias apie Mažosios Lietuvos kultūrą, kūrė delmonus, lipdė molines žuveles, susipažino su tradiciniais instrumentais, mokėsi dainų ir žaidimų.</w:t>
      </w:r>
    </w:p>
    <w:p w14:paraId="38F9F894"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Įstaigos ugdytinių komanda dalyvavo Klaipėdos apskrities vyriausiojo policijos komisariato organizuotame konkurse „Saugiausia ikimokyklinio ugdymo įstaiga 2025“  ir užėmė III vietą.</w:t>
      </w:r>
    </w:p>
    <w:p w14:paraId="38F9F895"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Visose grupėse organizuoti tėvų susirinkimai, skaityti pranešimai aktualiomis temomis, parengti informaciniai lankstinukai, organizuotas atskiras susirinkimas naujokų tėvams.</w:t>
      </w:r>
    </w:p>
    <w:p w14:paraId="38F9F896"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Tikslui „Pasirengti įtraukiojo ugdymo įgyvendinimui“ pasiekti mokytojai visus metus tobulino kvalifikaciją, dalyvavo mokymuose: „Autistiškų vaikų elgesio iššūkiai ugdymo įstaigoje“, „Universalus dizainas darželyje – taikome praktiškai (TD26)“, „Vaiko emocinių kompetencijų ugdymas“, „Specialiųjų poreikių turinčių vaikų ugdymosi skirtumai“, „Kaip darželio grupėje padėti vaikui, turinčiam dėmesio sutelkimo sunkumų“ ir kt.</w:t>
      </w:r>
    </w:p>
    <w:p w14:paraId="38F9F897"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Švietimo pagalbos specialistės parengė ir pristatė pranešimus: „Stimuliuojanti aplinka ir kokybiškas laikas su vaikais namuose“, „Vaikų adaptacija darželyje. Kaip pasiruošti ir ko laukti“, „Nuo žaidimų amžiaus pakeliui į mokymosi amžių“, „Aš pats: 3–4 metų ikimokyklinuko paveikslas“, „Tėvų ir pedagogų bendradarbiavimo svarba“.</w:t>
      </w:r>
    </w:p>
    <w:p w14:paraId="38F9F898" w14:textId="7533DEE6"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Mokytojams pristatyta atnaujinta individualios pagalbos plano (IPP) forma, </w:t>
      </w:r>
      <w:r w:rsidR="0068587F">
        <w:rPr>
          <w:rFonts w:ascii="Arial" w:eastAsia="Calibri" w:hAnsi="Arial" w:cs="Arial"/>
          <w:sz w:val="24"/>
          <w:szCs w:val="24"/>
          <w:lang w:val="lt-LT"/>
        </w:rPr>
        <w:t>surengtas</w:t>
      </w:r>
      <w:r>
        <w:rPr>
          <w:rFonts w:ascii="Arial" w:eastAsia="Calibri" w:hAnsi="Arial" w:cs="Arial"/>
          <w:sz w:val="24"/>
          <w:szCs w:val="24"/>
          <w:lang w:val="lt-LT"/>
        </w:rPr>
        <w:t xml:space="preserve"> praktinis šio dokumento pildymo užsiėmimas.</w:t>
      </w:r>
    </w:p>
    <w:p w14:paraId="38F9F899"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Įvyko 10 lopšelio-darželio Vaiko gerovės komisijos posėdžių, kurių metu svarstyti </w:t>
      </w:r>
      <w:r>
        <w:rPr>
          <w:rFonts w:ascii="Arial" w:eastAsia="Calibri" w:hAnsi="Arial" w:cs="Arial"/>
          <w:sz w:val="24"/>
          <w:szCs w:val="24"/>
          <w:lang w:val="lt-LT"/>
        </w:rPr>
        <w:lastRenderedPageBreak/>
        <w:t>ir kartu su tėvais aptarti vaikų elgesio bei ugdymosi sunkumai, specialieji ugdymosi poreikiai ir pagalbos poreikis.</w:t>
      </w:r>
    </w:p>
    <w:p w14:paraId="38F9F89A" w14:textId="46FFEDAD" w:rsidR="00DA7DAA" w:rsidRDefault="00D7400D">
      <w:pPr>
        <w:pStyle w:val="Betarp"/>
        <w:ind w:firstLine="567"/>
        <w:jc w:val="both"/>
        <w:rPr>
          <w:rFonts w:ascii="Arial" w:eastAsia="Calibri" w:hAnsi="Arial" w:cs="Arial"/>
          <w:sz w:val="24"/>
          <w:szCs w:val="24"/>
          <w:lang w:val="lt-LT"/>
        </w:rPr>
      </w:pPr>
      <w:r w:rsidRPr="00E2443A">
        <w:rPr>
          <w:rFonts w:ascii="Arial" w:eastAsia="Calibri" w:hAnsi="Arial" w:cs="Arial"/>
          <w:b/>
          <w:bCs/>
          <w:sz w:val="24"/>
          <w:szCs w:val="24"/>
          <w:lang w:val="lt-LT"/>
        </w:rPr>
        <w:t xml:space="preserve">           Socialinis emocinis ugdymas.</w:t>
      </w:r>
      <w:r>
        <w:rPr>
          <w:rFonts w:ascii="Arial" w:eastAsia="Calibri" w:hAnsi="Arial" w:cs="Arial"/>
          <w:sz w:val="24"/>
          <w:szCs w:val="24"/>
          <w:lang w:val="lt-LT"/>
        </w:rPr>
        <w:t xml:space="preserve"> Įgyvendinant ilgalaikį projektą „Žmogus su negalia irgi gali“, įstaigoje buvo minimos </w:t>
      </w:r>
      <w:hyperlink r:id="rId6" w:history="1">
        <w:r w:rsidR="001C30A3" w:rsidRPr="00E2443A">
          <w:rPr>
            <w:rStyle w:val="Hipersaitas"/>
            <w:rFonts w:ascii="Arial" w:eastAsia="Calibri" w:hAnsi="Arial" w:cs="Arial"/>
            <w:color w:val="auto"/>
            <w:sz w:val="24"/>
            <w:szCs w:val="24"/>
            <w:u w:val="none"/>
            <w:lang w:val="lt-LT"/>
          </w:rPr>
          <w:t>Pasaulinė autizmo supratimo diena</w:t>
        </w:r>
      </w:hyperlink>
      <w:r>
        <w:rPr>
          <w:rFonts w:ascii="Arial" w:eastAsia="Calibri" w:hAnsi="Arial" w:cs="Arial"/>
          <w:sz w:val="24"/>
          <w:szCs w:val="24"/>
          <w:lang w:val="lt-LT"/>
        </w:rPr>
        <w:t>, Dauno sindromo, Gimtosios kalbos ir Baltosios lazdelės dienos, organizuoti praktiniai-siužetiniai užsiėmimai ugdytiniams, kuriuos vedė mokytojos ir švietimo pagalbos specialistės. Vyko mokytojų ir mokinio padėjėjų susitikimas su Dauno sindromą turinčios mergaitės mama S. Karosas. D. Saldukė vedė inscenizuotą užsiėmimą „Visi kalbame savaip – ir tai gražu“, skirtą supažindinti vaikus su mikčiojimu. Psichologė ir socialinė pedagogė įgyvendino projektą „Mano emocijos“, kurio metu vaikai mokėsi atpažinti savo emocijas bei išbandė būdus, padedančius nusiraminti, įveikti baimes ir nerimą. Ž. Petraitienė ir J. Petrusevičienė organizavo veiklą „Mano rankos nemuštukės“. „Savaitės be patyčių“ metu grupėse vaikai diskutavo apie patyčias ir jų poveikį. Baigiamajame renginyje dalyvavo priešmokyklinio ugdymo ir vyresniojo amžiaus grupių ugdytiniai.</w:t>
      </w:r>
    </w:p>
    <w:p w14:paraId="38F9F89B"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2025 m. įstaigoje buvo vykdomos socialinio emocinio ugdymo programos: „Ella“ (dalyvavo „Spinduliukų“ ir „Gandriukų“ grupės), „Kimochi“ („Žirniukų“ grupė) bei „Zipio draugai“ (trys priešmokyklinio ugdymo grupės).</w:t>
      </w:r>
    </w:p>
    <w:p w14:paraId="38F9F89C"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w:t>
      </w:r>
      <w:r w:rsidRPr="00E2443A">
        <w:rPr>
          <w:rFonts w:ascii="Arial" w:eastAsia="Calibri" w:hAnsi="Arial" w:cs="Arial"/>
          <w:b/>
          <w:bCs/>
          <w:sz w:val="24"/>
          <w:szCs w:val="24"/>
          <w:lang w:val="lt-LT"/>
        </w:rPr>
        <w:t>Švietimo pagalba.</w:t>
      </w:r>
      <w:r>
        <w:rPr>
          <w:rFonts w:ascii="Arial" w:eastAsia="Calibri" w:hAnsi="Arial" w:cs="Arial"/>
          <w:sz w:val="24"/>
          <w:szCs w:val="24"/>
          <w:lang w:val="lt-LT"/>
        </w:rPr>
        <w:t xml:space="preserve"> Įvertinti 16 vaikų specialieji ugdymosi poreikiai: 8 vaikai vertinti pirmą kartą, 8 – pakartotinai. Logopedo pagalba teikta 105 ugdytiniams. Specialiojo pedagogo pratybas lankė 33 ikimokyklinio ir priešmokyklinio amžiaus vaikai. Specialioji pedagoginė pagalba buvo teikiama individualiai ir (ar) pogrupiuose. Suteiktos konsultacijos pedagogams, mokinio padėjėjoms bei tėvams (globėjams) dėl kalbos ir kalbėjimo sutrikimų šalinimo, specialiojo ugdymo ir specialiosios pedagoginės pagalbos teikimo vaikui.</w:t>
      </w:r>
    </w:p>
    <w:p w14:paraId="38F9F89D" w14:textId="4A5FD98A"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Pedagogės visus metus dalyvavo kvalifikacijos tobulinimo renginiuose, seminaruose ir konferencijose,</w:t>
      </w:r>
      <w:r w:rsidR="0068587F">
        <w:rPr>
          <w:rFonts w:ascii="Arial" w:eastAsia="Calibri" w:hAnsi="Arial" w:cs="Arial"/>
          <w:sz w:val="24"/>
          <w:szCs w:val="24"/>
          <w:lang w:val="lt-LT"/>
        </w:rPr>
        <w:t xml:space="preserve"> kurių temos atitiko</w:t>
      </w:r>
      <w:r>
        <w:rPr>
          <w:rFonts w:ascii="Arial" w:eastAsia="Calibri" w:hAnsi="Arial" w:cs="Arial"/>
          <w:sz w:val="24"/>
          <w:szCs w:val="24"/>
          <w:lang w:val="lt-LT"/>
        </w:rPr>
        <w:t xml:space="preserve"> įstaigos veiklos prioritetus.</w:t>
      </w:r>
    </w:p>
    <w:p w14:paraId="38F9F89E" w14:textId="1B5900D1" w:rsidR="00DA7DAA" w:rsidRPr="00DE0B65" w:rsidRDefault="00D7400D">
      <w:pPr>
        <w:pStyle w:val="Betarp"/>
        <w:ind w:firstLine="567"/>
        <w:jc w:val="both"/>
        <w:rPr>
          <w:lang w:val="lt-LT"/>
        </w:rPr>
      </w:pPr>
      <w:r>
        <w:rPr>
          <w:rFonts w:ascii="Arial" w:eastAsia="Calibri" w:hAnsi="Arial" w:cs="Arial"/>
          <w:b/>
          <w:bCs/>
          <w:sz w:val="24"/>
          <w:szCs w:val="24"/>
          <w:lang w:val="lt-LT"/>
        </w:rPr>
        <w:t xml:space="preserve">         Šventės.</w:t>
      </w:r>
      <w:r>
        <w:rPr>
          <w:rFonts w:ascii="Arial" w:eastAsia="Calibri" w:hAnsi="Arial" w:cs="Arial"/>
          <w:sz w:val="24"/>
          <w:szCs w:val="24"/>
          <w:lang w:val="lt-LT"/>
        </w:rPr>
        <w:t xml:space="preserve"> Organizuotos Rugsėjo 1-osios pasitiktuvės, pusiaužiemio rytmetis „Verčiasi meška ant kito šono“, Užgavėnės, Kaziuko mugė, </w:t>
      </w:r>
      <w:r w:rsidR="00722933">
        <w:rPr>
          <w:rFonts w:ascii="Arial" w:eastAsia="Calibri" w:hAnsi="Arial" w:cs="Arial"/>
          <w:sz w:val="24"/>
          <w:szCs w:val="24"/>
          <w:lang w:val="lt-LT"/>
        </w:rPr>
        <w:t>V</w:t>
      </w:r>
      <w:r>
        <w:rPr>
          <w:rFonts w:ascii="Arial" w:eastAsia="Calibri" w:hAnsi="Arial" w:cs="Arial"/>
          <w:sz w:val="24"/>
          <w:szCs w:val="24"/>
          <w:lang w:val="lt-LT"/>
        </w:rPr>
        <w:t>aikų Velykėlių sportinė pramoga. Įvairių veiklų metu mokytojos pristatė Advento reikšmę ir tradicijas. Minėtos valstybinės šventės: sausio 13-ąją ant langų degė laisvės gynėjams atminti skirtos žvakutės, grupėse vyko pokalbiai apie šios dienos svarbą Lietuvos laisvei; organizuotos viktorinos, skirtos Vasario 16-osios ir Kovo 11-osios paminėjimui.</w:t>
      </w:r>
    </w:p>
    <w:p w14:paraId="38F9F89F" w14:textId="77777777" w:rsidR="00DA7DAA" w:rsidRPr="00DE0B65" w:rsidRDefault="00D7400D">
      <w:pPr>
        <w:pStyle w:val="Betarp"/>
        <w:ind w:firstLine="567"/>
        <w:jc w:val="both"/>
        <w:rPr>
          <w:lang w:val="lt-LT"/>
        </w:rPr>
      </w:pPr>
      <w:r>
        <w:rPr>
          <w:rFonts w:ascii="Arial" w:eastAsia="Calibri" w:hAnsi="Arial" w:cs="Arial"/>
          <w:b/>
          <w:bCs/>
          <w:sz w:val="24"/>
          <w:szCs w:val="24"/>
          <w:lang w:val="lt-LT"/>
        </w:rPr>
        <w:t xml:space="preserve">           Įstaigoje inicijuoti projektai ir akcijos.</w:t>
      </w:r>
      <w:r>
        <w:rPr>
          <w:rFonts w:ascii="Arial" w:eastAsia="Calibri" w:hAnsi="Arial" w:cs="Arial"/>
          <w:sz w:val="24"/>
          <w:szCs w:val="24"/>
          <w:lang w:val="lt-LT"/>
        </w:rPr>
        <w:t xml:space="preserve"> Respublikinis projektas „Skaičių dėlionė“ skirtas 3–6 metų vaikų matematiniams gebėjimams ugdyti, jame dalyvavo 109 ikimokyklinio ugdymo pedagogai iš visos Lietuvos. Respublikinis projektas „Pieštukas Spalvotukas“ skirtas 2–3 metų vaikų spalvų pažinimui, jame dalyvavo 30 pedagogų iš Lietuvos. Įstaigos projektas „Atverkime pasakų skrynelę“ skirtas 4–5 metų vaikų domėjimosi knygomis ir skaitymu skatinimui. Projektas „Arktis“ skatino vaikų domėjimąsi Arktimi, jos gyventojais, ugdė inžinerinius gebėjimus, jame dalyvavo trijų grupių ugdytiniai. Projektas „Jausmų kamuoliukas“ padėjo vaikams įgyti ir sėkmingai taikyti socialinius bei emocinius gebėjimus, puoselėti draugiškus tarpusavio santykius.</w:t>
      </w:r>
    </w:p>
    <w:p w14:paraId="38F9F8A0"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Mokytojos ne tik inicijavo savo projektus, bet kartu su vaikais prisijungė ir prie kitų įstaigų projektų, akcijų bei iniciatyvų: „Paskaitykime knygelę“, „Knyga Lietuvai“, „Aš – istorijų kūrėjas“, „Kalėdinis paštas senjorui“, „Tolerancijos gatvė“, „Obuoliukas Raudonskruostis“, „Margučių pieva“, „Draugiškoji socialinio emocinio ugdymo olimpiada „Dramblys“ ir kt.</w:t>
      </w:r>
    </w:p>
    <w:p w14:paraId="38F9F8A1" w14:textId="77777777" w:rsidR="00DA7DAA" w:rsidRPr="00DE0B65" w:rsidRDefault="00D7400D">
      <w:pPr>
        <w:pStyle w:val="Betarp"/>
        <w:ind w:firstLine="567"/>
        <w:jc w:val="both"/>
        <w:rPr>
          <w:lang w:val="lt-LT"/>
        </w:rPr>
      </w:pPr>
      <w:r>
        <w:rPr>
          <w:rFonts w:ascii="Arial" w:eastAsia="Calibri" w:hAnsi="Arial" w:cs="Arial"/>
          <w:sz w:val="24"/>
          <w:szCs w:val="24"/>
          <w:lang w:val="lt-LT"/>
        </w:rPr>
        <w:t xml:space="preserve">            </w:t>
      </w:r>
      <w:r>
        <w:rPr>
          <w:rFonts w:ascii="Arial" w:eastAsia="Calibri" w:hAnsi="Arial" w:cs="Arial"/>
          <w:b/>
          <w:bCs/>
          <w:sz w:val="24"/>
          <w:szCs w:val="24"/>
          <w:lang w:val="lt-LT"/>
        </w:rPr>
        <w:t>Renginiai ir festivaliai.</w:t>
      </w:r>
      <w:r>
        <w:rPr>
          <w:rFonts w:ascii="Arial" w:eastAsia="Calibri" w:hAnsi="Arial" w:cs="Arial"/>
          <w:sz w:val="24"/>
          <w:szCs w:val="24"/>
          <w:lang w:val="lt-LT"/>
        </w:rPr>
        <w:t xml:space="preserve"> Lietuvių liaudies dainos metams paminėti surengtas </w:t>
      </w:r>
      <w:r>
        <w:rPr>
          <w:rFonts w:ascii="Arial" w:eastAsia="Calibri" w:hAnsi="Arial" w:cs="Arial"/>
          <w:sz w:val="24"/>
          <w:szCs w:val="24"/>
          <w:lang w:val="lt-LT"/>
        </w:rPr>
        <w:lastRenderedPageBreak/>
        <w:t>regioninis festivalis „Augino močiutė“, kuriame dalyvavo 92 dalyviai iš 11 regiono ugdymo įstaigų. Vyko tradicinis šaškių turnyras „Baltieji pradeda“, kuriame dalyvavo priešmokyklinukų komandos iš Gargždų lopšelių-darželių „Gintarėlis“, „Naminukas“, „Saulutė“, Vėžaičių pagrindinės mokyklos, Dovilų pagrindinės mokyklos, Slengių mokyklos-daugiafunkcio centro bei Kretingos lopšelio-darželio „Ąžuoliukas“. Meninio ugdymo mokytoja D. Paškauskienė parengė ansamblį „Giliukas“ festivaliui „Iš močiutės skrynios“.</w:t>
      </w:r>
    </w:p>
    <w:p w14:paraId="38F9F8A2" w14:textId="77777777" w:rsidR="00DA7DAA" w:rsidRPr="00DE0B65" w:rsidRDefault="00D7400D">
      <w:pPr>
        <w:pStyle w:val="Betarp"/>
        <w:ind w:firstLine="567"/>
        <w:jc w:val="both"/>
        <w:rPr>
          <w:lang w:val="lt-LT"/>
        </w:rPr>
      </w:pPr>
      <w:r>
        <w:rPr>
          <w:rFonts w:ascii="Arial" w:eastAsia="Calibri" w:hAnsi="Arial" w:cs="Arial"/>
          <w:b/>
          <w:bCs/>
          <w:sz w:val="24"/>
          <w:szCs w:val="24"/>
          <w:lang w:val="lt-LT"/>
        </w:rPr>
        <w:t xml:space="preserve">             Edukacijos vaikams.</w:t>
      </w:r>
      <w:r>
        <w:rPr>
          <w:rFonts w:ascii="Arial" w:eastAsia="Calibri" w:hAnsi="Arial" w:cs="Arial"/>
          <w:sz w:val="24"/>
          <w:szCs w:val="24"/>
          <w:lang w:val="lt-LT"/>
        </w:rPr>
        <w:t xml:space="preserve"> Organizuotos edukacijos: „Arbatžolių galia“, „Mano miesto herbas“, „Pojūčių pasaulyje“, „Laikas anksčiau ir dabar“, „Kalėdinė pasaka“, „Iš kur atsiranda medus?“, „Ėriukai mūsų kieme“, „Mažasis augintinis“ ir kt. Vaikai kas mėnesį stebėjo vis kitą atvykstamąjį spektaklį arba klausėsi koncertų-inscenizacijų. Įstaigos mokytojai parengė vaikams ir suvaidino pasaką „Gudrybių maišas“.</w:t>
      </w:r>
    </w:p>
    <w:p w14:paraId="38F9F8A3" w14:textId="77777777" w:rsidR="00DA7DAA" w:rsidRPr="00DE0B65" w:rsidRDefault="00D7400D">
      <w:pPr>
        <w:pStyle w:val="Betarp"/>
        <w:ind w:firstLine="567"/>
        <w:jc w:val="both"/>
        <w:rPr>
          <w:lang w:val="lt-LT"/>
        </w:rPr>
      </w:pPr>
      <w:r>
        <w:rPr>
          <w:rFonts w:ascii="Arial" w:eastAsia="Calibri" w:hAnsi="Arial" w:cs="Arial"/>
          <w:b/>
          <w:bCs/>
          <w:sz w:val="24"/>
          <w:szCs w:val="24"/>
          <w:lang w:val="lt-LT"/>
        </w:rPr>
        <w:t xml:space="preserve">             Darbuotojų psichoemocinė gerovė.</w:t>
      </w:r>
      <w:r>
        <w:rPr>
          <w:rFonts w:ascii="Arial" w:eastAsia="Calibri" w:hAnsi="Arial" w:cs="Arial"/>
          <w:sz w:val="24"/>
          <w:szCs w:val="24"/>
          <w:lang w:val="lt-LT"/>
        </w:rPr>
        <w:t xml:space="preserve"> 2025 m. mokslo metų pabaigos proga darbuotojams buvo organizuota edukacinė išvyka į Kėdainius, du kartus vyko gongų terapijos užsiėmimai, kolektyvas lankėsi kultūriniuose renginiuose, surengtas kalėdinis vakarojimas. Taip pat vyko psichologiniai užsiėmimai „Pagalba sau. Emocinės sveikatos link“. Mokymų tikslas – plėsti darbuotojų žinias apie psichologiją, stiprinti gebėjimą praktiškai taikyti šias žinias bei efektyviau spręsti sudėtingas situacijas, kylančias dirbant su vaikais. Atliktas tyrimas „Darbuotojų emocinė gerovė“ padėjo įvertinti darbuotojų savijautą darbo aplinkoje ir nustatyti pokyčius, galinčius prisidėti prie palankesnio emocinio klimato kūrimo kolektyve.</w:t>
      </w:r>
    </w:p>
    <w:p w14:paraId="38F9F8A4"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Darbuotojai dalyvavo civilinės saugos mokymuose, išklausė pasipriešinimo, mobilizacijos ir sąjungininkų atvykimo kursus bei atliko testus.</w:t>
      </w:r>
    </w:p>
    <w:p w14:paraId="38F9F8A5"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Dešimčiai studentų lopšelyje-darželyje buvo suteiktos praktinio mokymo vietos.</w:t>
      </w:r>
    </w:p>
    <w:p w14:paraId="38F9F8A6" w14:textId="77777777" w:rsidR="00DA7DAA" w:rsidRDefault="00D7400D">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 xml:space="preserve">              Informacija apie įstaigos veiklą teikiama interneto svetainėje www.gargzduazuoliukas.lt, naujienų portale „Mano Gargždai“, socialiniame tinkle „Facebook“ bei lopšelio-darželio informaciniuose stenduose.</w:t>
      </w:r>
    </w:p>
    <w:p w14:paraId="38F9F8A7" w14:textId="77777777" w:rsidR="00DA7DAA" w:rsidRDefault="00DA7DAA">
      <w:pPr>
        <w:pStyle w:val="Betarp"/>
        <w:ind w:firstLine="567"/>
        <w:jc w:val="both"/>
        <w:rPr>
          <w:rFonts w:ascii="Arial" w:eastAsia="Calibri" w:hAnsi="Arial" w:cs="Arial"/>
          <w:sz w:val="24"/>
          <w:szCs w:val="24"/>
          <w:lang w:val="lt-LT"/>
        </w:rPr>
      </w:pPr>
    </w:p>
    <w:p w14:paraId="38F9F8A8" w14:textId="77777777" w:rsidR="00DA7DAA" w:rsidRDefault="00D7400D">
      <w:pPr>
        <w:pStyle w:val="Betarp"/>
        <w:ind w:firstLine="851"/>
        <w:jc w:val="both"/>
        <w:rPr>
          <w:rFonts w:ascii="Arial" w:hAnsi="Arial" w:cs="Arial"/>
          <w:b/>
          <w:bCs/>
          <w:sz w:val="24"/>
          <w:szCs w:val="24"/>
          <w:lang w:val="lt-LT"/>
        </w:rPr>
      </w:pPr>
      <w:r>
        <w:rPr>
          <w:rFonts w:ascii="Arial" w:hAnsi="Arial" w:cs="Arial"/>
          <w:b/>
          <w:bCs/>
          <w:sz w:val="24"/>
          <w:szCs w:val="24"/>
          <w:lang w:val="lt-LT"/>
        </w:rPr>
        <w:t>Pagrindinės įstaigos  problemos.</w:t>
      </w:r>
    </w:p>
    <w:p w14:paraId="38F9F8A9" w14:textId="77777777" w:rsidR="00DA7DAA" w:rsidRDefault="00D7400D">
      <w:pPr>
        <w:pStyle w:val="Sraopastraipa"/>
        <w:spacing w:after="0" w:line="240" w:lineRule="auto"/>
        <w:ind w:left="0" w:firstLine="851"/>
        <w:jc w:val="both"/>
        <w:rPr>
          <w:rFonts w:ascii="Arial" w:eastAsia="Times New Roman" w:hAnsi="Arial" w:cs="Arial"/>
          <w:sz w:val="24"/>
          <w:szCs w:val="24"/>
        </w:rPr>
      </w:pPr>
      <w:r>
        <w:rPr>
          <w:rFonts w:ascii="Arial" w:eastAsia="Times New Roman" w:hAnsi="Arial" w:cs="Arial"/>
          <w:sz w:val="24"/>
          <w:szCs w:val="24"/>
        </w:rPr>
        <w:t xml:space="preserve">1. Lopšelis-darželis 2015 m. buvo renovuotas, sutvarkytos vidaus ir lauko erdvės, tačiau nebuvo pakeisti Įstaigos langai, kurie buvo sumontuoti 2003 m. Dėl pasenusių, nesandarių langų susidaro šilumos nuostoliai. </w:t>
      </w:r>
    </w:p>
    <w:p w14:paraId="38F9F8AA" w14:textId="77777777" w:rsidR="00DA7DAA" w:rsidRDefault="00D7400D">
      <w:pPr>
        <w:pStyle w:val="Sraopastraipa"/>
        <w:spacing w:after="0" w:line="240" w:lineRule="auto"/>
        <w:ind w:left="0" w:firstLine="851"/>
        <w:jc w:val="both"/>
        <w:rPr>
          <w:rFonts w:ascii="Arial" w:eastAsia="Times New Roman" w:hAnsi="Arial" w:cs="Arial"/>
          <w:sz w:val="24"/>
          <w:szCs w:val="24"/>
        </w:rPr>
      </w:pPr>
      <w:r>
        <w:rPr>
          <w:rFonts w:ascii="Arial" w:eastAsia="Times New Roman" w:hAnsi="Arial" w:cs="Arial"/>
          <w:sz w:val="24"/>
          <w:szCs w:val="24"/>
        </w:rPr>
        <w:t>2. Trūksta patalpų administracijos darbuotojams ir švietimo pagalbos specialistams.</w:t>
      </w:r>
    </w:p>
    <w:p w14:paraId="38F9F8AB" w14:textId="77777777" w:rsidR="00DA7DAA" w:rsidRDefault="00DA7DAA">
      <w:pPr>
        <w:pStyle w:val="Sraopastraipa"/>
        <w:spacing w:after="0" w:line="240" w:lineRule="auto"/>
        <w:ind w:left="0" w:firstLine="567"/>
        <w:jc w:val="both"/>
        <w:rPr>
          <w:rFonts w:ascii="Arial" w:eastAsia="Times New Roman" w:hAnsi="Arial" w:cs="Arial"/>
          <w:sz w:val="24"/>
          <w:szCs w:val="24"/>
        </w:rPr>
      </w:pPr>
    </w:p>
    <w:p w14:paraId="38F9F8AC" w14:textId="77777777" w:rsidR="00DA7DAA" w:rsidRDefault="00D7400D">
      <w:pPr>
        <w:pStyle w:val="Sraopastraipa"/>
        <w:spacing w:after="0" w:line="240" w:lineRule="auto"/>
        <w:ind w:left="0" w:firstLine="567"/>
        <w:jc w:val="both"/>
        <w:rPr>
          <w:rFonts w:ascii="Arial" w:eastAsia="Times New Roman" w:hAnsi="Arial" w:cs="Arial"/>
          <w:sz w:val="24"/>
          <w:szCs w:val="24"/>
        </w:rPr>
      </w:pPr>
      <w:r>
        <w:rPr>
          <w:rFonts w:ascii="Arial" w:eastAsia="Times New Roman" w:hAnsi="Arial" w:cs="Arial"/>
          <w:sz w:val="24"/>
          <w:szCs w:val="24"/>
        </w:rPr>
        <w:t>PRIDEDAMA:</w:t>
      </w:r>
    </w:p>
    <w:p w14:paraId="38F9F8AD" w14:textId="02163631" w:rsidR="00DA7DAA" w:rsidRDefault="001C30A3">
      <w:pPr>
        <w:pStyle w:val="Sraopastraipa"/>
        <w:spacing w:after="0" w:line="240" w:lineRule="auto"/>
        <w:ind w:left="0" w:firstLine="567"/>
        <w:jc w:val="both"/>
        <w:rPr>
          <w:rFonts w:ascii="Arial" w:eastAsia="Times New Roman" w:hAnsi="Arial" w:cs="Arial"/>
          <w:sz w:val="24"/>
          <w:szCs w:val="24"/>
        </w:rPr>
      </w:pPr>
      <w:r w:rsidRPr="00E2443A">
        <w:rPr>
          <w:rFonts w:ascii="Arial" w:eastAsia="Times New Roman" w:hAnsi="Arial" w:cs="Arial"/>
          <w:sz w:val="24"/>
          <w:szCs w:val="24"/>
        </w:rPr>
        <w:t>1</w:t>
      </w:r>
      <w:r w:rsidR="00D7400D">
        <w:rPr>
          <w:rFonts w:ascii="Arial" w:eastAsia="Times New Roman" w:hAnsi="Arial" w:cs="Arial"/>
          <w:sz w:val="24"/>
          <w:szCs w:val="24"/>
        </w:rPr>
        <w:t>. Finansinių ataskaitų rinkinys (48 lapai).</w:t>
      </w:r>
    </w:p>
    <w:p w14:paraId="38F9F8AE" w14:textId="0F57BCCE" w:rsidR="00DA7DAA" w:rsidRDefault="001C30A3">
      <w:pPr>
        <w:pStyle w:val="Sraopastraipa"/>
        <w:spacing w:after="0" w:line="240" w:lineRule="auto"/>
        <w:ind w:left="0" w:firstLine="567"/>
        <w:jc w:val="both"/>
        <w:rPr>
          <w:rFonts w:ascii="Arial" w:eastAsia="Times New Roman" w:hAnsi="Arial" w:cs="Arial"/>
          <w:sz w:val="24"/>
          <w:szCs w:val="24"/>
        </w:rPr>
      </w:pPr>
      <w:r>
        <w:rPr>
          <w:rFonts w:ascii="Arial" w:eastAsia="Times New Roman" w:hAnsi="Arial" w:cs="Arial"/>
          <w:sz w:val="24"/>
          <w:szCs w:val="24"/>
        </w:rPr>
        <w:t>2</w:t>
      </w:r>
      <w:r w:rsidR="00D7400D">
        <w:rPr>
          <w:rFonts w:ascii="Arial" w:eastAsia="Times New Roman" w:hAnsi="Arial" w:cs="Arial"/>
          <w:sz w:val="24"/>
          <w:szCs w:val="24"/>
        </w:rPr>
        <w:t xml:space="preserve">. Biudžeto vykdymo ataskaitų rinkinys (24 lapai). </w:t>
      </w:r>
    </w:p>
    <w:p w14:paraId="38F9F8AF" w14:textId="77777777" w:rsidR="00DA7DAA" w:rsidRDefault="00D7400D">
      <w:pPr>
        <w:spacing w:after="0" w:line="240" w:lineRule="auto"/>
        <w:jc w:val="center"/>
        <w:rPr>
          <w:rFonts w:ascii="Arial" w:eastAsia="Times New Roman" w:hAnsi="Arial" w:cs="Arial"/>
          <w:sz w:val="24"/>
          <w:szCs w:val="24"/>
        </w:rPr>
      </w:pPr>
      <w:r>
        <w:rPr>
          <w:rFonts w:ascii="Arial" w:eastAsia="Times New Roman" w:hAnsi="Arial" w:cs="Arial"/>
          <w:sz w:val="24"/>
          <w:szCs w:val="24"/>
        </w:rPr>
        <w:t>_______________________________</w:t>
      </w:r>
    </w:p>
    <w:p w14:paraId="38F9F8B0" w14:textId="77777777" w:rsidR="00DA7DAA" w:rsidRDefault="00DA7DAA">
      <w:pPr>
        <w:spacing w:after="0" w:line="240" w:lineRule="auto"/>
        <w:ind w:firstLine="567"/>
        <w:jc w:val="both"/>
        <w:rPr>
          <w:rFonts w:ascii="Arial" w:eastAsia="Times New Roman" w:hAnsi="Arial" w:cs="Arial"/>
          <w:color w:val="000000"/>
          <w:sz w:val="24"/>
          <w:szCs w:val="24"/>
          <w:lang w:eastAsia="lt-LT"/>
        </w:rPr>
      </w:pPr>
    </w:p>
    <w:p w14:paraId="38F9F8B1" w14:textId="77777777" w:rsidR="00DA7DAA" w:rsidRDefault="00DA7DAA"/>
    <w:sectPr w:rsidR="00DA7DAA">
      <w:pgSz w:w="12240" w:h="15840"/>
      <w:pgMar w:top="1440" w:right="90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D4CA3" w14:textId="77777777" w:rsidR="0028356B" w:rsidRDefault="0028356B">
      <w:pPr>
        <w:spacing w:after="0" w:line="240" w:lineRule="auto"/>
      </w:pPr>
      <w:r>
        <w:separator/>
      </w:r>
    </w:p>
  </w:endnote>
  <w:endnote w:type="continuationSeparator" w:id="0">
    <w:p w14:paraId="609F4E0B" w14:textId="77777777" w:rsidR="0028356B" w:rsidRDefault="00283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F2036" w14:textId="77777777" w:rsidR="0028356B" w:rsidRDefault="0028356B">
      <w:pPr>
        <w:spacing w:after="0" w:line="240" w:lineRule="auto"/>
      </w:pPr>
      <w:r>
        <w:rPr>
          <w:color w:val="000000"/>
        </w:rPr>
        <w:separator/>
      </w:r>
    </w:p>
  </w:footnote>
  <w:footnote w:type="continuationSeparator" w:id="0">
    <w:p w14:paraId="3DBD8EE1" w14:textId="77777777" w:rsidR="0028356B" w:rsidRDefault="002835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DAA"/>
    <w:rsid w:val="00022745"/>
    <w:rsid w:val="001C1753"/>
    <w:rsid w:val="001C30A3"/>
    <w:rsid w:val="0028356B"/>
    <w:rsid w:val="002B5A20"/>
    <w:rsid w:val="00354F2F"/>
    <w:rsid w:val="00474DF6"/>
    <w:rsid w:val="004E6718"/>
    <w:rsid w:val="00683164"/>
    <w:rsid w:val="0068587F"/>
    <w:rsid w:val="00722933"/>
    <w:rsid w:val="008700F0"/>
    <w:rsid w:val="009149EF"/>
    <w:rsid w:val="00925AF7"/>
    <w:rsid w:val="00A24681"/>
    <w:rsid w:val="00A54272"/>
    <w:rsid w:val="00B35BF6"/>
    <w:rsid w:val="00B538D8"/>
    <w:rsid w:val="00D7400D"/>
    <w:rsid w:val="00DA7DAA"/>
    <w:rsid w:val="00DD1A9F"/>
    <w:rsid w:val="00DE0B65"/>
    <w:rsid w:val="00E2443A"/>
    <w:rsid w:val="00F27431"/>
    <w:rsid w:val="00FB32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9F85A"/>
  <w15:docId w15:val="{980C56E6-E0DD-4CA4-8E65-996506B61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en-US"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kern w:val="0"/>
      <w:lang w:val="lt-LT"/>
    </w:rPr>
  </w:style>
  <w:style w:type="paragraph" w:styleId="Antrat1">
    <w:name w:val="heading 1"/>
    <w:basedOn w:val="prastasis"/>
    <w:next w:val="prastasis"/>
    <w:uiPriority w:val="9"/>
    <w:qFormat/>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olor w:val="2F5496"/>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i/>
      <w:iCs/>
      <w:color w:val="2F5496"/>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olor w:val="2F5496"/>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i/>
      <w:iCs/>
      <w:color w:val="595959"/>
    </w:rPr>
  </w:style>
  <w:style w:type="paragraph" w:styleId="Antrat7">
    <w:name w:val="heading 7"/>
    <w:basedOn w:val="prastasis"/>
    <w:next w:val="prastasis"/>
    <w:pPr>
      <w:keepNext/>
      <w:keepLines/>
      <w:spacing w:before="40" w:after="0"/>
      <w:outlineLvl w:val="6"/>
    </w:pPr>
    <w:rPr>
      <w:rFonts w:eastAsia="Times New Roman"/>
      <w:color w:val="595959"/>
    </w:rPr>
  </w:style>
  <w:style w:type="paragraph" w:styleId="Antrat8">
    <w:name w:val="heading 8"/>
    <w:basedOn w:val="prastasis"/>
    <w:next w:val="prastasis"/>
    <w:pPr>
      <w:keepNext/>
      <w:keepLines/>
      <w:spacing w:after="0"/>
      <w:outlineLvl w:val="7"/>
    </w:pPr>
    <w:rPr>
      <w:rFonts w:eastAsia="Times New Roman"/>
      <w:i/>
      <w:iCs/>
      <w:color w:val="272727"/>
    </w:rPr>
  </w:style>
  <w:style w:type="paragraph" w:styleId="Antrat9">
    <w:name w:val="heading 9"/>
    <w:basedOn w:val="prastasis"/>
    <w:next w:val="prastasis"/>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Calibri Light" w:eastAsia="Times New Roman" w:hAnsi="Calibri Light" w:cs="Times New Roman"/>
      <w:color w:val="2F5496"/>
      <w:sz w:val="40"/>
      <w:szCs w:val="40"/>
      <w:lang w:val="lt-LT"/>
    </w:rPr>
  </w:style>
  <w:style w:type="character" w:customStyle="1" w:styleId="Antrat2Diagrama">
    <w:name w:val="Antraštė 2 Diagrama"/>
    <w:basedOn w:val="Numatytasispastraiposriftas"/>
    <w:rPr>
      <w:rFonts w:ascii="Calibri Light" w:eastAsia="Times New Roman" w:hAnsi="Calibri Light" w:cs="Times New Roman"/>
      <w:color w:val="2F5496"/>
      <w:sz w:val="32"/>
      <w:szCs w:val="32"/>
      <w:lang w:val="lt-LT"/>
    </w:rPr>
  </w:style>
  <w:style w:type="character" w:customStyle="1" w:styleId="Antrat3Diagrama">
    <w:name w:val="Antraštė 3 Diagrama"/>
    <w:basedOn w:val="Numatytasispastraiposriftas"/>
    <w:rPr>
      <w:rFonts w:eastAsia="Times New Roman" w:cs="Times New Roman"/>
      <w:color w:val="2F5496"/>
      <w:sz w:val="28"/>
      <w:szCs w:val="28"/>
      <w:lang w:val="lt-LT"/>
    </w:rPr>
  </w:style>
  <w:style w:type="character" w:customStyle="1" w:styleId="Antrat4Diagrama">
    <w:name w:val="Antraštė 4 Diagrama"/>
    <w:basedOn w:val="Numatytasispastraiposriftas"/>
    <w:rPr>
      <w:rFonts w:eastAsia="Times New Roman" w:cs="Times New Roman"/>
      <w:i/>
      <w:iCs/>
      <w:color w:val="2F5496"/>
      <w:lang w:val="lt-LT"/>
    </w:rPr>
  </w:style>
  <w:style w:type="character" w:customStyle="1" w:styleId="Antrat5Diagrama">
    <w:name w:val="Antraštė 5 Diagrama"/>
    <w:basedOn w:val="Numatytasispastraiposriftas"/>
    <w:rPr>
      <w:rFonts w:eastAsia="Times New Roman" w:cs="Times New Roman"/>
      <w:color w:val="2F5496"/>
      <w:lang w:val="lt-LT"/>
    </w:rPr>
  </w:style>
  <w:style w:type="character" w:customStyle="1" w:styleId="Antrat6Diagrama">
    <w:name w:val="Antraštė 6 Diagrama"/>
    <w:basedOn w:val="Numatytasispastraiposriftas"/>
    <w:rPr>
      <w:rFonts w:eastAsia="Times New Roman" w:cs="Times New Roman"/>
      <w:i/>
      <w:iCs/>
      <w:color w:val="595959"/>
      <w:lang w:val="lt-LT"/>
    </w:rPr>
  </w:style>
  <w:style w:type="character" w:customStyle="1" w:styleId="Antrat7Diagrama">
    <w:name w:val="Antraštė 7 Diagrama"/>
    <w:basedOn w:val="Numatytasispastraiposriftas"/>
    <w:rPr>
      <w:rFonts w:eastAsia="Times New Roman" w:cs="Times New Roman"/>
      <w:color w:val="595959"/>
      <w:lang w:val="lt-LT"/>
    </w:rPr>
  </w:style>
  <w:style w:type="character" w:customStyle="1" w:styleId="Antrat8Diagrama">
    <w:name w:val="Antraštė 8 Diagrama"/>
    <w:basedOn w:val="Numatytasispastraiposriftas"/>
    <w:rPr>
      <w:rFonts w:eastAsia="Times New Roman" w:cs="Times New Roman"/>
      <w:i/>
      <w:iCs/>
      <w:color w:val="272727"/>
      <w:lang w:val="lt-LT"/>
    </w:rPr>
  </w:style>
  <w:style w:type="character" w:customStyle="1" w:styleId="Antrat9Diagrama">
    <w:name w:val="Antraštė 9 Diagrama"/>
    <w:basedOn w:val="Numatytasispastraiposriftas"/>
    <w:rPr>
      <w:rFonts w:eastAsia="Times New Roman" w:cs="Times New Roman"/>
      <w:color w:val="272727"/>
      <w:lang w:val="lt-LT"/>
    </w:rPr>
  </w:style>
  <w:style w:type="paragraph" w:styleId="Pavadinimas">
    <w:name w:val="Title"/>
    <w:basedOn w:val="prastasis"/>
    <w:next w:val="prastasis"/>
    <w:uiPriority w:val="10"/>
    <w:qFormat/>
    <w:pPr>
      <w:spacing w:after="80" w:line="240" w:lineRule="auto"/>
      <w:contextualSpacing/>
    </w:pPr>
    <w:rPr>
      <w:rFonts w:ascii="Calibri Light" w:eastAsia="Times New Roman" w:hAnsi="Calibri Light"/>
      <w:spacing w:val="-10"/>
      <w:kern w:val="3"/>
      <w:sz w:val="56"/>
      <w:szCs w:val="56"/>
    </w:rPr>
  </w:style>
  <w:style w:type="character" w:customStyle="1" w:styleId="PavadinimasDiagrama">
    <w:name w:val="Pavadinimas Diagrama"/>
    <w:basedOn w:val="Numatytasispastraiposriftas"/>
    <w:rPr>
      <w:rFonts w:ascii="Calibri Light" w:eastAsia="Times New Roman" w:hAnsi="Calibri Light" w:cs="Times New Roman"/>
      <w:spacing w:val="-10"/>
      <w:kern w:val="3"/>
      <w:sz w:val="56"/>
      <w:szCs w:val="56"/>
      <w:lang w:val="lt-LT"/>
    </w:rPr>
  </w:style>
  <w:style w:type="paragraph" w:styleId="Paantrat">
    <w:name w:val="Subtitle"/>
    <w:basedOn w:val="prastasis"/>
    <w:next w:val="prastasis"/>
    <w:uiPriority w:val="11"/>
    <w:qFormat/>
    <w:rPr>
      <w:rFonts w:eastAsia="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lang w:val="lt-LT"/>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lang w:val="lt-LT"/>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2F5496"/>
    </w:rPr>
  </w:style>
  <w:style w:type="paragraph" w:styleId="Iskirtacitata">
    <w:name w:val="Intense Quote"/>
    <w:basedOn w:val="prastasis"/>
    <w:next w:val="prastasis"/>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basedOn w:val="Numatytasispastraiposriftas"/>
    <w:rPr>
      <w:i/>
      <w:iCs/>
      <w:color w:val="2F5496"/>
      <w:lang w:val="lt-LT"/>
    </w:rPr>
  </w:style>
  <w:style w:type="character" w:styleId="Rykinuoroda">
    <w:name w:val="Intense Reference"/>
    <w:basedOn w:val="Numatytasispastraiposriftas"/>
    <w:rPr>
      <w:b/>
      <w:bCs/>
      <w:smallCaps/>
      <w:color w:val="2F5496"/>
      <w:spacing w:val="5"/>
    </w:rPr>
  </w:style>
  <w:style w:type="paragraph" w:styleId="Betarp">
    <w:name w:val="No Spacing"/>
    <w:pPr>
      <w:widowControl w:val="0"/>
      <w:suppressAutoHyphens/>
      <w:autoSpaceDE w:val="0"/>
      <w:spacing w:after="0" w:line="240" w:lineRule="auto"/>
    </w:pPr>
    <w:rPr>
      <w:rFonts w:ascii="Times New Roman" w:eastAsia="Times New Roman" w:hAnsi="Times New Roman"/>
      <w:kern w:val="0"/>
      <w:sz w:val="20"/>
      <w:szCs w:val="20"/>
    </w:rPr>
  </w:style>
  <w:style w:type="paragraph" w:customStyle="1" w:styleId="Default">
    <w:name w:val="Default"/>
    <w:pPr>
      <w:suppressAutoHyphens/>
      <w:autoSpaceDE w:val="0"/>
      <w:spacing w:after="0" w:line="240" w:lineRule="auto"/>
    </w:pPr>
    <w:rPr>
      <w:rFonts w:ascii="Times New Roman" w:hAnsi="Times New Roman"/>
      <w:color w:val="000000"/>
      <w:kern w:val="0"/>
      <w:sz w:val="24"/>
      <w:szCs w:val="24"/>
      <w:lang w:val="lt-LT"/>
    </w:rPr>
  </w:style>
  <w:style w:type="paragraph" w:styleId="Pataisymai">
    <w:name w:val="Revision"/>
    <w:hidden/>
    <w:uiPriority w:val="99"/>
    <w:semiHidden/>
    <w:rsid w:val="0068587F"/>
    <w:pPr>
      <w:autoSpaceDN/>
      <w:spacing w:after="0" w:line="240" w:lineRule="auto"/>
    </w:pPr>
    <w:rPr>
      <w:kern w:val="0"/>
      <w:lang w:val="lt-LT"/>
    </w:rPr>
  </w:style>
  <w:style w:type="character" w:styleId="Hipersaitas">
    <w:name w:val="Hyperlink"/>
    <w:basedOn w:val="Numatytasispastraiposriftas"/>
    <w:uiPriority w:val="99"/>
    <w:unhideWhenUsed/>
    <w:rsid w:val="001C30A3"/>
    <w:rPr>
      <w:color w:val="467886" w:themeColor="hyperlink"/>
      <w:u w:val="single"/>
    </w:rPr>
  </w:style>
  <w:style w:type="character" w:styleId="Neapdorotaspaminjimas">
    <w:name w:val="Unresolved Mention"/>
    <w:basedOn w:val="Numatytasispastraiposriftas"/>
    <w:uiPriority w:val="99"/>
    <w:semiHidden/>
    <w:unhideWhenUsed/>
    <w:rsid w:val="001C30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ogle.com/search?q=Pasaulin%C4%97+autizmo+supratimo+diena&amp;oq=autizmo+diena&amp;gs_lcrp=EgZjaHJvbWUyCQgAEEUYORiABDIICAEQABgWGB4yCAgCEAAYFhgeMggIAxAAGBYYHjIICAQQABgWGB4yCAgFEAAYFhgeMggIBhAAGBYYHjIICAcQABgWGB4yCAgIEAAYFhgeMggICRAAGBYYHtIBCDI2NThqMGo3qAIAsAIA&amp;sourceid=chrome&amp;ie=UTF-8&amp;ved=2ahUKEwjQlMGyx4uTAxUkIRAIHULkGFUQgK4QegYIAQgAEA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10493</Words>
  <Characters>5982</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Jusčienė</dc:creator>
  <dc:description/>
  <cp:lastModifiedBy>Karolina Vainienė</cp:lastModifiedBy>
  <cp:revision>4</cp:revision>
  <dcterms:created xsi:type="dcterms:W3CDTF">2026-03-09T12:07:00Z</dcterms:created>
  <dcterms:modified xsi:type="dcterms:W3CDTF">2026-03-17T11:48:00Z</dcterms:modified>
</cp:coreProperties>
</file>